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34" w:rsidRPr="002A5019" w:rsidRDefault="00961AA1">
      <w:pPr>
        <w:spacing w:line="240" w:lineRule="exact"/>
        <w:rPr>
          <w:rFonts w:ascii="ＭＳ Ｐゴシック" w:eastAsia="ＭＳ Ｐゴシック" w:hAnsi="ＭＳ Ｐゴシック"/>
          <w:color w:val="0D0D0D" w:themeColor="text1" w:themeTint="F2"/>
        </w:rPr>
      </w:pPr>
      <w:bookmarkStart w:id="0" w:name="_GoBack"/>
      <w:r w:rsidRPr="002A5019">
        <w:rPr>
          <w:rFonts w:ascii="ＭＳ 明朝" w:hAnsi="ＭＳ 明朝" w:hint="eastAsia"/>
          <w:color w:val="0D0D0D" w:themeColor="text1" w:themeTint="F2"/>
        </w:rPr>
        <w:t>別表１</w:t>
      </w:r>
      <w:bookmarkEnd w:id="0"/>
      <w:r w:rsidRPr="002A5019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Pr="002A5019">
        <w:rPr>
          <w:rFonts w:ascii="ＭＳ Ｐゴシック" w:eastAsia="ＭＳ Ｐゴシック" w:hAnsi="ＭＳ Ｐゴシック" w:hint="eastAsia"/>
          <w:color w:val="0D0D0D" w:themeColor="text1" w:themeTint="F2"/>
        </w:rPr>
        <w:t xml:space="preserve">　耐風診断調査票（一次診断）</w:t>
      </w:r>
    </w:p>
    <w:p w:rsidR="00DB1234" w:rsidRPr="002A5019" w:rsidRDefault="00961AA1">
      <w:pPr>
        <w:spacing w:line="240" w:lineRule="exact"/>
        <w:jc w:val="center"/>
        <w:rPr>
          <w:rFonts w:ascii="ＭＳ Ｐゴシック" w:eastAsia="ＭＳ Ｐゴシック" w:hAnsi="ＭＳ Ｐゴシック"/>
          <w:color w:val="0D0D0D" w:themeColor="text1" w:themeTint="F2"/>
        </w:rPr>
      </w:pPr>
      <w:r w:rsidRPr="002A5019">
        <w:rPr>
          <w:rFonts w:ascii="ＭＳ Ｐゴシック" w:eastAsia="ＭＳ Ｐゴシック" w:hAnsi="ＭＳ Ｐゴシック" w:hint="eastAsia"/>
          <w:color w:val="0D0D0D" w:themeColor="text1" w:themeTint="F2"/>
        </w:rPr>
        <w:t>【木造住宅耐震（診断・改修）事業等補助金用】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591"/>
        <w:gridCol w:w="827"/>
        <w:gridCol w:w="2367"/>
        <w:gridCol w:w="1744"/>
      </w:tblGrid>
      <w:tr w:rsidR="002A5019" w:rsidRPr="002A5019">
        <w:tc>
          <w:tcPr>
            <w:tcW w:w="1418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対象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項目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記入欄</w:t>
            </w:r>
          </w:p>
        </w:tc>
      </w:tr>
      <w:tr w:rsidR="002A5019" w:rsidRPr="002A5019">
        <w:tc>
          <w:tcPr>
            <w:tcW w:w="1418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一次診断者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所属名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診断者名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所在地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連絡先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T</w:t>
            </w:r>
            <w:r w:rsidRPr="002A5019">
              <w:rPr>
                <w:color w:val="0D0D0D" w:themeColor="text1" w:themeTint="F2"/>
                <w:sz w:val="18"/>
              </w:rPr>
              <w:t>EL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：　　　　　　　　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M</w:t>
            </w:r>
            <w:r w:rsidRPr="002A5019">
              <w:rPr>
                <w:color w:val="0D0D0D" w:themeColor="text1" w:themeTint="F2"/>
                <w:sz w:val="18"/>
              </w:rPr>
              <w:t>ail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：</w:t>
            </w:r>
          </w:p>
        </w:tc>
      </w:tr>
      <w:tr w:rsidR="002A5019" w:rsidRPr="002A5019">
        <w:tc>
          <w:tcPr>
            <w:tcW w:w="1418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評価依頼者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氏名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　　　　様　　　　　　連絡先：</w:t>
            </w:r>
          </w:p>
        </w:tc>
      </w:tr>
      <w:tr w:rsidR="002A5019" w:rsidRPr="002A5019">
        <w:tc>
          <w:tcPr>
            <w:tcW w:w="1418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建築物の概要等（ヒアリング）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所在地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竣工時期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築年数　　　年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竣工時期　　　西暦　　　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□不明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増築有無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□無　□有　増築部築年数　　　　年　　　概要：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階数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□平屋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階建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屋根勾配：□６寸以下　□急勾配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屋根形状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□寄棟　□切妻　□入母屋　□片流れ　□その他（　　　　　）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屋根材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□粘土瓦　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P</w:t>
            </w:r>
            <w:r w:rsidRPr="002A5019">
              <w:rPr>
                <w:color w:val="0D0D0D" w:themeColor="text1" w:themeTint="F2"/>
                <w:sz w:val="18"/>
              </w:rPr>
              <w:t>C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瓦　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J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形　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F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形　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S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形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□瓦かどうか不明　□瓦以外の屋根材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屋根改修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□無　□有　実施時期　西暦　　　年　　概要：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屋根不具合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□無　□有　□雨漏り（　　　　）　□しっくいのはがれ（　　　）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□その他（　　　　）</w:t>
            </w:r>
          </w:p>
        </w:tc>
      </w:tr>
      <w:tr w:rsidR="002A5019" w:rsidRPr="002A5019">
        <w:tc>
          <w:tcPr>
            <w:tcW w:w="1418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屋根診断（地上からの目視等）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全体調査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□屋根に被害がある　□屋根に変形・歪みがある　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□瓦が飛散している　□瓦が崩れている　□瓦が破損している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□瓦にずれや浮上がりがある　□接着剤の流出痕がある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□その他の破損等（　　　　）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適合診断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□上記の「全体調査」に該当する項目がある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color w:val="0D0D0D" w:themeColor="text1" w:themeTint="F2"/>
                <w:sz w:val="18"/>
              </w:rPr>
              <w:t>001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年より以前に施行された瓦屋根の建築物であり、屋根改修がされていない。　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□瓦屋根が土</w:t>
            </w:r>
            <w:r w:rsidR="00F7586E" w:rsidRPr="002A5019">
              <w:rPr>
                <w:rFonts w:hint="eastAsia"/>
                <w:color w:val="0D0D0D" w:themeColor="text1" w:themeTint="F2"/>
                <w:sz w:val="18"/>
              </w:rPr>
              <w:t>葺き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工法だと思われる。　□瓦屋根の工法が不明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□瓦屋根が非防災タイプだと思われる。□瓦屋根の種類が不明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□瓦屋根の緊結方法が下図のような方法となっている。</w:t>
            </w: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noProof/>
                <w:color w:val="0D0D0D" w:themeColor="text1" w:themeTint="F2"/>
                <w:sz w:val="18"/>
              </w:rPr>
              <w:drawing>
                <wp:anchor distT="0" distB="0" distL="114300" distR="114300" simplePos="0" relativeHeight="8" behindDoc="0" locked="0" layoutInCell="1" hidden="0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40640</wp:posOffset>
                  </wp:positionV>
                  <wp:extent cx="4341495" cy="1067435"/>
                  <wp:effectExtent l="0" t="0" r="0" b="0"/>
                  <wp:wrapNone/>
                  <wp:docPr id="1026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32385</wp:posOffset>
                      </wp:positionV>
                      <wp:extent cx="636905" cy="400050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69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100" w:lineRule="exact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瓦の配置が蛇行しており、留め付けがされていない可能性が高い</w:t>
                                  </w:r>
                                </w:p>
                              </w:txbxContent>
                            </wps:txbx>
                            <wps:bodyPr vertOverflow="overflow" horzOverflow="overflow" lIns="7200" tIns="28800" rIns="5760" bIns="72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87.5pt;margin-top:2.55pt;width:50.15pt;height:31.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" strokecolor="windowText">
                      <v:textbox inset=".2mm,.8mm,.16mm,.2mm">
                        <w:txbxContent>
                          <w:p w:rsidR="007F1582" w:rsidRDefault="007F1582">
                            <w:pPr>
                              <w:spacing w:line="100" w:lineRule="exact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瓦の配置が蛇行しており、留め付けがされていない可能性が高い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104775</wp:posOffset>
                      </wp:positionV>
                      <wp:extent cx="594360" cy="285750"/>
                      <wp:effectExtent l="635" t="635" r="29845" b="10795"/>
                      <wp:wrapNone/>
                      <wp:docPr id="1028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436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100" w:lineRule="exact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瓦にボルト・ビス等による</w:t>
                                  </w:r>
                                  <w:r>
                                    <w:rPr>
                                      <w:sz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vertOverflow="overflow" horzOverflow="overflow" lIns="7200" tIns="28800" rIns="5760" bIns="72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7.6pt;margin-top:8.25pt;width:46.8pt;height:22.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" strokecolor="windowText">
                      <v:textbox inset=".2mm,.8mm,.16mm,.2mm">
                        <w:txbxContent>
                          <w:p w:rsidR="007F1582" w:rsidRDefault="007F1582">
                            <w:pPr>
                              <w:spacing w:line="100" w:lineRule="exact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瓦にボルト・ビス等による</w:t>
                            </w:r>
                            <w:r>
                              <w:rPr>
                                <w:sz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108585</wp:posOffset>
                      </wp:positionV>
                      <wp:extent cx="594360" cy="281940"/>
                      <wp:effectExtent l="635" t="635" r="29845" b="10795"/>
                      <wp:wrapNone/>
                      <wp:docPr id="102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43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100" w:lineRule="exact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瓦にビス・銅線等による</w:t>
                                  </w:r>
                                  <w:r>
                                    <w:rPr>
                                      <w:sz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vertOverflow="overflow" horzOverflow="overflow" lIns="7200" tIns="28800" rIns="5760" bIns="72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4.6pt;margin-top:8.55pt;width:46.8pt;height:22.2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" strokecolor="windowText">
                      <v:textbox inset=".2mm,.8mm,.16mm,.2mm">
                        <w:txbxContent>
                          <w:p w:rsidR="007F1582" w:rsidRDefault="007F1582">
                            <w:pPr>
                              <w:spacing w:line="100" w:lineRule="exact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瓦にビス・銅線等による</w:t>
                            </w:r>
                            <w:r>
                              <w:rPr>
                                <w:sz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112395</wp:posOffset>
                      </wp:positionV>
                      <wp:extent cx="594360" cy="281940"/>
                      <wp:effectExtent l="635" t="635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943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100" w:lineRule="exact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</w:rPr>
                                    <w:t>瓦にビス・銅線等による</w:t>
                                  </w:r>
                                  <w:r>
                                    <w:rPr>
                                      <w:sz w:val="10"/>
                                    </w:rPr>
                                    <w:t>緊結がない</w:t>
                                  </w:r>
                                </w:p>
                              </w:txbxContent>
                            </wps:txbx>
                            <wps:bodyPr vertOverflow="overflow" horzOverflow="overflow" lIns="7200" tIns="28800" rIns="5760" bIns="72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.05pt;margin-top:8.85pt;width:46.8pt;height:22.2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" strokecolor="windowText">
                      <v:textbox inset=".2mm,.8mm,.16mm,.2mm">
                        <w:txbxContent>
                          <w:p w:rsidR="007F1582" w:rsidRDefault="007F1582">
                            <w:pPr>
                              <w:spacing w:line="100" w:lineRule="exact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</w:rPr>
                              <w:t>瓦にビス・銅線等による</w:t>
                            </w:r>
                            <w:r>
                              <w:rPr>
                                <w:sz w:val="10"/>
                              </w:rPr>
                              <w:t>緊結がない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102235</wp:posOffset>
                      </wp:positionV>
                      <wp:extent cx="1211580" cy="367665"/>
                      <wp:effectExtent l="0" t="0" r="635" b="635"/>
                      <wp:wrapNone/>
                      <wp:docPr id="1031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1158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平部がずれ</w:t>
                                  </w:r>
                                </w:p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ている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50.6pt;margin-top:8.05pt;width:95.4pt;height:28.9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" filled="f" stroked="f">
                      <v:textbox inset="5.85pt,.7pt,5.85pt,.7pt">
                        <w:txbxContent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平部がずれ</w:t>
                            </w:r>
                          </w:p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ている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109855</wp:posOffset>
                      </wp:positionV>
                      <wp:extent cx="1049655" cy="367665"/>
                      <wp:effectExtent l="0" t="0" r="635" b="635"/>
                      <wp:wrapNone/>
                      <wp:docPr id="103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965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緊結材が見える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6.75pt;margin-top:8.65pt;width:82.65pt;height:28.9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" filled="f" stroked="f">
                      <v:textbox inset="5.85pt,.7pt,5.85pt,.7pt">
                        <w:txbxContent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緊結材が見える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rFonts w:hint="eastAsia"/>
                <w:noProof/>
                <w:color w:val="0D0D0D" w:themeColor="text1" w:themeTint="F2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109855</wp:posOffset>
                      </wp:positionV>
                      <wp:extent cx="1049655" cy="367665"/>
                      <wp:effectExtent l="0" t="0" r="635" b="635"/>
                      <wp:wrapNone/>
                      <wp:docPr id="1033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965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袖瓦に緊結材が</w:t>
                                  </w:r>
                                </w:p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見えない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88pt;margin-top:8.65pt;width:82.65pt;height:28.9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" filled="f" stroked="f">
                      <v:textbox inset="5.85pt,.7pt,5.85pt,.7pt">
                        <w:txbxContent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袖瓦に緊結材が</w:t>
                            </w:r>
                          </w:p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見えない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019">
              <w:rPr>
                <w:noProof/>
                <w:color w:val="0D0D0D" w:themeColor="text1" w:themeTint="F2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102235</wp:posOffset>
                      </wp:positionV>
                      <wp:extent cx="1049655" cy="367665"/>
                      <wp:effectExtent l="0" t="0" r="635" b="635"/>
                      <wp:wrapNone/>
                      <wp:docPr id="1034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965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軒瓦に緊結材が</w:t>
                                  </w:r>
                                </w:p>
                                <w:p w:rsidR="007F1582" w:rsidRDefault="007F158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見えない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.75pt;margin-top:8.05pt;width:82.65pt;height:28.9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" filled="f" stroked="f">
                      <v:textbox inset="5.85pt,.7pt,5.85pt,.7pt">
                        <w:txbxContent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軒瓦に緊結材が</w:t>
                            </w:r>
                          </w:p>
                          <w:p w:rsidR="007F1582" w:rsidRDefault="007F158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見えない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234" w:rsidRPr="002A5019" w:rsidRDefault="00DB1234">
            <w:pPr>
              <w:spacing w:line="220" w:lineRule="exact"/>
              <w:rPr>
                <w:color w:val="0D0D0D" w:themeColor="text1" w:themeTint="F2"/>
                <w:sz w:val="16"/>
              </w:rPr>
            </w:pP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418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診断結果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□地震又は強風により脱落・飛散するおそれが低い（上記「適合診断」に該当する項目がない）。</w:t>
            </w:r>
          </w:p>
        </w:tc>
      </w:tr>
      <w:tr w:rsidR="002A5019" w:rsidRPr="002A5019">
        <w:tc>
          <w:tcPr>
            <w:tcW w:w="1418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□耐震性・耐風性を確認するためには二次診断の実施が必要（上記「適合診断」に該当する項目が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以上ある）。</w:t>
            </w:r>
          </w:p>
        </w:tc>
      </w:tr>
      <w:tr w:rsidR="002A5019" w:rsidRPr="002A5019">
        <w:trPr>
          <w:trHeight w:val="1620"/>
        </w:trPr>
        <w:tc>
          <w:tcPr>
            <w:tcW w:w="1418" w:type="dxa"/>
            <w:shd w:val="clear" w:color="auto" w:fill="auto"/>
            <w:vAlign w:val="center"/>
          </w:tcPr>
          <w:p w:rsidR="00DB1234" w:rsidRPr="002A5019" w:rsidRDefault="00961AA1">
            <w:pPr>
              <w:spacing w:line="26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所見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DB1234" w:rsidRPr="002A5019" w:rsidRDefault="00DB1234">
            <w:pPr>
              <w:spacing w:line="260" w:lineRule="exact"/>
              <w:rPr>
                <w:color w:val="0D0D0D" w:themeColor="text1" w:themeTint="F2"/>
                <w:sz w:val="18"/>
              </w:rPr>
            </w:pPr>
          </w:p>
        </w:tc>
      </w:tr>
    </w:tbl>
    <w:p w:rsidR="00DB1234" w:rsidRPr="002A5019" w:rsidRDefault="00DB1234">
      <w:pPr>
        <w:spacing w:line="320" w:lineRule="exact"/>
        <w:ind w:left="224" w:hangingChars="100" w:hanging="224"/>
        <w:jc w:val="left"/>
        <w:rPr>
          <w:color w:val="0D0D0D" w:themeColor="text1" w:themeTint="F2"/>
        </w:rPr>
      </w:pPr>
    </w:p>
    <w:p w:rsidR="00DB1234" w:rsidRPr="002A5019" w:rsidRDefault="00DB1234">
      <w:pPr>
        <w:spacing w:line="320" w:lineRule="exact"/>
        <w:ind w:left="224" w:hangingChars="100" w:hanging="224"/>
        <w:jc w:val="left"/>
        <w:rPr>
          <w:color w:val="0D0D0D" w:themeColor="text1" w:themeTint="F2"/>
        </w:rPr>
      </w:pPr>
    </w:p>
    <w:p w:rsidR="00DB1234" w:rsidRPr="002A5019" w:rsidRDefault="00DB1234">
      <w:pPr>
        <w:spacing w:line="320" w:lineRule="exact"/>
        <w:ind w:left="224" w:hangingChars="100" w:hanging="224"/>
        <w:jc w:val="left"/>
        <w:rPr>
          <w:color w:val="0D0D0D" w:themeColor="text1" w:themeTint="F2"/>
        </w:rPr>
      </w:pPr>
    </w:p>
    <w:p w:rsidR="00DB1234" w:rsidRPr="002A5019" w:rsidRDefault="00DB1234">
      <w:pPr>
        <w:spacing w:line="320" w:lineRule="exact"/>
        <w:ind w:left="224" w:hangingChars="100" w:hanging="224"/>
        <w:jc w:val="left"/>
        <w:rPr>
          <w:color w:val="0D0D0D" w:themeColor="text1" w:themeTint="F2"/>
        </w:rPr>
      </w:pPr>
    </w:p>
    <w:p w:rsidR="00DB1234" w:rsidRPr="002A5019" w:rsidRDefault="00961AA1">
      <w:pPr>
        <w:spacing w:line="320" w:lineRule="exact"/>
        <w:ind w:left="224" w:hangingChars="100" w:hanging="224"/>
        <w:jc w:val="left"/>
        <w:rPr>
          <w:color w:val="0D0D0D" w:themeColor="text1" w:themeTint="F2"/>
        </w:rPr>
      </w:pPr>
      <w:r w:rsidRPr="002A5019">
        <w:rPr>
          <w:rFonts w:hint="eastAsia"/>
          <w:color w:val="0D0D0D" w:themeColor="text1" w:themeTint="F2"/>
        </w:rPr>
        <w:br w:type="page"/>
      </w:r>
    </w:p>
    <w:p w:rsidR="00DB1234" w:rsidRPr="002A5019" w:rsidRDefault="00961AA1">
      <w:pPr>
        <w:spacing w:line="240" w:lineRule="exact"/>
        <w:rPr>
          <w:rFonts w:ascii="ＭＳ Ｐゴシック" w:eastAsia="ＭＳ Ｐゴシック" w:hAnsi="ＭＳ Ｐゴシック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lastRenderedPageBreak/>
        <w:t xml:space="preserve">別表１　　　　　　　　　　　</w:t>
      </w:r>
      <w:r w:rsidRPr="002A5019">
        <w:rPr>
          <w:rFonts w:ascii="ＭＳ Ｐゴシック" w:eastAsia="ＭＳ Ｐゴシック" w:hAnsi="ＭＳ Ｐゴシック" w:hint="eastAsia"/>
          <w:color w:val="0D0D0D" w:themeColor="text1" w:themeTint="F2"/>
        </w:rPr>
        <w:t>耐風診断調査票（二次診断）</w:t>
      </w:r>
    </w:p>
    <w:p w:rsidR="00DB1234" w:rsidRPr="002A5019" w:rsidRDefault="00961AA1">
      <w:pPr>
        <w:spacing w:line="240" w:lineRule="exact"/>
        <w:jc w:val="center"/>
        <w:rPr>
          <w:rFonts w:ascii="ＭＳ Ｐゴシック" w:eastAsia="ＭＳ Ｐゴシック" w:hAnsi="ＭＳ Ｐゴシック"/>
          <w:color w:val="0D0D0D" w:themeColor="text1" w:themeTint="F2"/>
        </w:rPr>
      </w:pPr>
      <w:r w:rsidRPr="002A5019">
        <w:rPr>
          <w:rFonts w:ascii="ＭＳ Ｐゴシック" w:eastAsia="ＭＳ Ｐゴシック" w:hAnsi="ＭＳ Ｐゴシック" w:hint="eastAsia"/>
          <w:color w:val="0D0D0D" w:themeColor="text1" w:themeTint="F2"/>
        </w:rPr>
        <w:t>【木造住宅耐震（診断・改修）事業等補助金用】</w:t>
      </w:r>
    </w:p>
    <w:p w:rsidR="00F7586E" w:rsidRPr="002A5019" w:rsidRDefault="00F7586E">
      <w:pPr>
        <w:spacing w:line="240" w:lineRule="exact"/>
        <w:jc w:val="center"/>
        <w:rPr>
          <w:rFonts w:ascii="ＭＳ Ｐゴシック" w:eastAsia="ＭＳ Ｐゴシック" w:hAnsi="ＭＳ Ｐゴシック"/>
          <w:color w:val="0D0D0D" w:themeColor="text1" w:themeTint="F2"/>
        </w:rPr>
      </w:pPr>
    </w:p>
    <w:tbl>
      <w:tblPr>
        <w:tblW w:w="10526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89"/>
        <w:gridCol w:w="992"/>
        <w:gridCol w:w="6568"/>
      </w:tblGrid>
      <w:tr w:rsidR="002A5019" w:rsidRPr="002A5019">
        <w:tc>
          <w:tcPr>
            <w:tcW w:w="1277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対象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項目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記入欄</w:t>
            </w:r>
          </w:p>
        </w:tc>
      </w:tr>
      <w:tr w:rsidR="002A5019" w:rsidRPr="002A5019"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調査担当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会社名・代表者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会社名：　　　　　　　代表者名：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所在地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連絡先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T</w:t>
            </w:r>
            <w:r w:rsidRPr="002A5019">
              <w:rPr>
                <w:color w:val="0D0D0D" w:themeColor="text1" w:themeTint="F2"/>
                <w:sz w:val="18"/>
              </w:rPr>
              <w:t>EL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：　　　　　　　　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M</w:t>
            </w:r>
            <w:r w:rsidRPr="002A5019">
              <w:rPr>
                <w:color w:val="0D0D0D" w:themeColor="text1" w:themeTint="F2"/>
                <w:sz w:val="18"/>
              </w:rPr>
              <w:t>ail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：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診断資格者名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氏名：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診断者の資格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□瓦屋根診断技士　□瓦屋根工事技士　□かわらぶき技能士（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級、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級）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□建築士（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級、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級、木造）　□その他</w:t>
            </w:r>
          </w:p>
        </w:tc>
      </w:tr>
      <w:tr w:rsidR="002A5019" w:rsidRPr="002A5019">
        <w:tc>
          <w:tcPr>
            <w:tcW w:w="1277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依頼者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氏名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　　　　様</w:t>
            </w:r>
          </w:p>
        </w:tc>
      </w:tr>
      <w:tr w:rsidR="002A5019" w:rsidRPr="002A5019">
        <w:trPr>
          <w:trHeight w:val="24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対象建物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住所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</w:rPr>
            </w:pP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瓦の種類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Ｊ形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F形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S形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PC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瓦　□その他（　　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□防災瓦　□非防災瓦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構法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F01E4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□引掛け桟　□土</w:t>
            </w:r>
            <w:r w:rsidR="00F7586E" w:rsidRPr="002A5019">
              <w:rPr>
                <w:rFonts w:hint="eastAsia"/>
                <w:color w:val="0D0D0D" w:themeColor="text1" w:themeTint="F2"/>
                <w:sz w:val="18"/>
              </w:rPr>
              <w:t>葺き</w:t>
            </w:r>
            <w:r w:rsidR="00961AA1" w:rsidRPr="002A5019">
              <w:rPr>
                <w:rFonts w:hint="eastAsia"/>
                <w:color w:val="0D0D0D" w:themeColor="text1" w:themeTint="F2"/>
                <w:sz w:val="18"/>
              </w:rPr>
              <w:t xml:space="preserve">　□接着補強　□その他（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□不明（　　　）　</w:t>
            </w:r>
          </w:p>
        </w:tc>
      </w:tr>
      <w:tr w:rsidR="002A5019" w:rsidRPr="002A5019"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平部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桟瓦の留め付け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全数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□千鳥緊結　□（　）枚おきに留め付け　□無緊結　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□不明（　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くぎ（1本以上）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ねじ（1本以上）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□緊結線　□その他（　）□不明（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瓦の種類がF形かつ</w:t>
            </w:r>
            <w:r w:rsidRPr="002A5019">
              <w:rPr>
                <w:rFonts w:ascii="ＭＳ Ｐゴシック" w:eastAsia="ＭＳ Ｐゴシック" w:hAnsi="ＭＳ Ｐゴシック"/>
                <w:color w:val="0D0D0D" w:themeColor="text1" w:themeTint="F2"/>
                <w:sz w:val="18"/>
                <w:u w:val="single"/>
              </w:rPr>
              <w:t>非防災瓦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である場合、くぎ等2本以上で緊結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劣化・損傷等の状況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□劣化等なし　□劣化等あり　□不明（　　　　）</w:t>
            </w:r>
          </w:p>
          <w:p w:rsidR="00DB1234" w:rsidRPr="002A5019" w:rsidRDefault="009F01E4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部位：□瓦　□接合部　□瓦桟木　□下</w:t>
            </w:r>
            <w:r w:rsidR="00F7586E" w:rsidRPr="002A5019">
              <w:rPr>
                <w:rFonts w:hint="eastAsia"/>
                <w:color w:val="0D0D0D" w:themeColor="text1" w:themeTint="F2"/>
                <w:sz w:val="18"/>
              </w:rPr>
              <w:t>葺き</w:t>
            </w:r>
            <w:r w:rsidR="00961AA1" w:rsidRPr="002A5019">
              <w:rPr>
                <w:rFonts w:hint="eastAsia"/>
                <w:color w:val="0D0D0D" w:themeColor="text1" w:themeTint="F2"/>
                <w:sz w:val="18"/>
              </w:rPr>
              <w:t>材（種類：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状態：□割れ　□浮き　□ズレ　□飛散・脱落　□損傷</w:t>
            </w:r>
          </w:p>
          <w:p w:rsidR="00DB1234" w:rsidRPr="002A5019" w:rsidRDefault="00961AA1">
            <w:pPr>
              <w:spacing w:line="240" w:lineRule="exact"/>
              <w:ind w:firstLineChars="300" w:firstLine="582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□その他（　　　）</w:t>
            </w:r>
          </w:p>
        </w:tc>
      </w:tr>
      <w:tr w:rsidR="002A5019" w:rsidRPr="002A5019"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軒部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軒瓦の留め付け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全数3点緊結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尻部（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本以上）：□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くぎ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□緊結線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　　補強（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本以上）：□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パッキン付ねじ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7形くぎ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□緊結線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□全数補強なし　□補強なし　□不明（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劣化・損傷等の状況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□劣化等なし　□劣化等あり　□不明（　　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状態：□割れ　□浮き　□ズレ　□飛散・脱落　□損傷　</w:t>
            </w:r>
          </w:p>
          <w:p w:rsidR="00DB1234" w:rsidRPr="002A5019" w:rsidRDefault="00961AA1">
            <w:pPr>
              <w:spacing w:line="240" w:lineRule="exact"/>
              <w:ind w:firstLineChars="300" w:firstLine="582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□その他（　　　）</w:t>
            </w:r>
          </w:p>
        </w:tc>
      </w:tr>
      <w:tr w:rsidR="002A5019" w:rsidRPr="002A5019"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けらば部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袖瓦の留め付け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全数3点緊結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尻部（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本以上）：□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くぎ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□緊結線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　　補強（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本以上）：□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パッキン付ねじ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7形くぎ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□緊結線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□全数補強なし　□補強なし　□不明（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劣化・損傷等の状況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□劣化等なし　□劣化等あり　□不明（　　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状態：□割れ　□浮き　□ズレ　□飛散・脱落　□損傷　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□その他（　　　）</w:t>
            </w:r>
          </w:p>
        </w:tc>
      </w:tr>
      <w:tr w:rsidR="002A5019" w:rsidRPr="002A5019">
        <w:tc>
          <w:tcPr>
            <w:tcW w:w="1277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棟部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棟の種類・状態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□冠瓦伏せ棟の場合</w:t>
            </w:r>
          </w:p>
        </w:tc>
        <w:tc>
          <w:tcPr>
            <w:tcW w:w="6568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冠瓦の固定：□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全数留め付け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）枚おきに留め付け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□なし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　　　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□くぎ　□緊結線　不明（　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□のし瓦積み棟の場合　</w:t>
            </w:r>
          </w:p>
        </w:tc>
        <w:tc>
          <w:tcPr>
            <w:tcW w:w="6568" w:type="dxa"/>
            <w:shd w:val="clear" w:color="auto" w:fill="auto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大棟（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）段　隅棟（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）段　□下り棟（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）段</w:t>
            </w:r>
          </w:p>
          <w:p w:rsidR="00DB1234" w:rsidRPr="002A5019" w:rsidRDefault="00961AA1">
            <w:pPr>
              <w:spacing w:line="240" w:lineRule="exact"/>
              <w:ind w:left="1164" w:hangingChars="600" w:hanging="1164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冠瓦の固定：□</w:t>
            </w:r>
            <w:r w:rsidRPr="002A5019">
              <w:rPr>
                <w:rFonts w:ascii="ＭＳ Ｐゴシック" w:eastAsia="ＭＳ Ｐゴシック" w:hAnsi="ＭＳ Ｐゴシック" w:hint="eastAsia"/>
                <w:color w:val="0D0D0D" w:themeColor="text1" w:themeTint="F2"/>
                <w:sz w:val="18"/>
                <w:u w:val="single"/>
              </w:rPr>
              <w:t>ねじ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□トンボ（棟芯あり）　□トンボ（棟芯なし）　□大回し等　□なし　□不明（　　　　　）</w:t>
            </w:r>
          </w:p>
          <w:p w:rsidR="00DB1234" w:rsidRPr="002A5019" w:rsidRDefault="00961AA1">
            <w:pPr>
              <w:widowControl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のし瓦の固定：□緊結線（相互緊結）　□なし　□不明（　　　　）</w:t>
            </w:r>
          </w:p>
        </w:tc>
      </w:tr>
      <w:tr w:rsidR="002A5019" w:rsidRPr="002A5019">
        <w:tc>
          <w:tcPr>
            <w:tcW w:w="1277" w:type="dxa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劣化状況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□劣化等なし　□劣化等あり　□不明（　　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状態：□浮き・ズレ　□脱落　□損傷　□緊結材の切れ・浮き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 xml:space="preserve">　　　□しっくいの劣化　□その他（　　　　　）</w:t>
            </w:r>
          </w:p>
        </w:tc>
      </w:tr>
      <w:tr w:rsidR="002A5019" w:rsidRPr="002A5019">
        <w:tc>
          <w:tcPr>
            <w:tcW w:w="1277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谷部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谷部の状況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□劣化等なし　□劣化等あり　□不明（　　　　）</w:t>
            </w:r>
          </w:p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状態：□瓦の浮き・ズレ・脱落　□板金の孔開　□その他（　　　　　）</w:t>
            </w:r>
          </w:p>
        </w:tc>
      </w:tr>
      <w:tr w:rsidR="002A5019" w:rsidRPr="002A5019">
        <w:tc>
          <w:tcPr>
            <w:tcW w:w="2966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改修が必要な部位★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□平部　□軒部　□けらば部　□棟部　□谷部　□その他（　　　）</w:t>
            </w:r>
          </w:p>
        </w:tc>
      </w:tr>
      <w:tr w:rsidR="002A5019" w:rsidRPr="002A5019">
        <w:tc>
          <w:tcPr>
            <w:tcW w:w="2966" w:type="dxa"/>
            <w:gridSpan w:val="2"/>
            <w:vMerge w:val="restart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診断結果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□地震又は強風により脱落・飛散するおそれが低い。（上記「改修が必要な部位」がない）</w:t>
            </w:r>
          </w:p>
        </w:tc>
      </w:tr>
      <w:tr w:rsidR="002A5019" w:rsidRPr="002A5019">
        <w:tc>
          <w:tcPr>
            <w:tcW w:w="2966" w:type="dxa"/>
            <w:gridSpan w:val="2"/>
            <w:vMerge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  <w:highlight w:val="yellow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□耐震性・耐風性を確保するためには改修の実施が望ましい。（上記「改修が必要な部位」が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つ以上ある）</w:t>
            </w:r>
          </w:p>
        </w:tc>
      </w:tr>
      <w:tr w:rsidR="002A5019" w:rsidRPr="002A5019">
        <w:tc>
          <w:tcPr>
            <w:tcW w:w="2966" w:type="dxa"/>
            <w:gridSpan w:val="2"/>
            <w:shd w:val="clear" w:color="auto" w:fill="auto"/>
            <w:vAlign w:val="center"/>
          </w:tcPr>
          <w:p w:rsidR="00DB1234" w:rsidRPr="002A5019" w:rsidRDefault="00961AA1">
            <w:pPr>
              <w:spacing w:line="240" w:lineRule="exac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所見・要望事項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B1234" w:rsidRPr="002A5019" w:rsidRDefault="00DB1234">
            <w:pPr>
              <w:spacing w:line="240" w:lineRule="exact"/>
              <w:rPr>
                <w:color w:val="0D0D0D" w:themeColor="text1" w:themeTint="F2"/>
                <w:sz w:val="18"/>
              </w:rPr>
            </w:pPr>
          </w:p>
        </w:tc>
      </w:tr>
    </w:tbl>
    <w:p w:rsidR="00DB1234" w:rsidRPr="002A5019" w:rsidRDefault="00961AA1">
      <w:pPr>
        <w:spacing w:line="220" w:lineRule="exact"/>
        <w:ind w:left="224" w:hangingChars="100" w:hanging="224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※下線は令和２年国土交通省告示第1435号により改正（令和４年１月１日施行）された昭和4</w:t>
      </w:r>
      <w:r w:rsidRPr="002A5019">
        <w:rPr>
          <w:rFonts w:ascii="ＭＳ 明朝" w:hAnsi="ＭＳ 明朝"/>
          <w:color w:val="0D0D0D" w:themeColor="text1" w:themeTint="F2"/>
        </w:rPr>
        <w:t>6</w:t>
      </w:r>
      <w:r w:rsidRPr="002A5019">
        <w:rPr>
          <w:rFonts w:ascii="ＭＳ 明朝" w:hAnsi="ＭＳ 明朝" w:hint="eastAsia"/>
          <w:color w:val="0D0D0D" w:themeColor="text1" w:themeTint="F2"/>
        </w:rPr>
        <w:t>建告第1</w:t>
      </w:r>
      <w:r w:rsidRPr="002A5019">
        <w:rPr>
          <w:rFonts w:ascii="ＭＳ 明朝" w:hAnsi="ＭＳ 明朝"/>
          <w:color w:val="0D0D0D" w:themeColor="text1" w:themeTint="F2"/>
        </w:rPr>
        <w:t>09</w:t>
      </w:r>
      <w:r w:rsidRPr="002A5019">
        <w:rPr>
          <w:rFonts w:ascii="ＭＳ 明朝" w:hAnsi="ＭＳ 明朝" w:hint="eastAsia"/>
          <w:color w:val="0D0D0D" w:themeColor="text1" w:themeTint="F2"/>
        </w:rPr>
        <w:t>号の規定に対応する仕様を示す。</w:t>
      </w:r>
    </w:p>
    <w:p w:rsidR="00DB1234" w:rsidRPr="002A5019" w:rsidRDefault="00961AA1">
      <w:pPr>
        <w:spacing w:line="220" w:lineRule="exact"/>
        <w:ind w:left="224" w:hangingChars="100" w:hanging="224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※著しく損傷・劣化等している場合は、その状況や位置が分かるように写真を撮影し、屋根伏図等にその位置と写真番号を示す。</w:t>
      </w:r>
    </w:p>
    <w:p w:rsidR="00DB1234" w:rsidRPr="002A5019" w:rsidRDefault="00961AA1">
      <w:pPr>
        <w:spacing w:line="220" w:lineRule="exact"/>
        <w:ind w:left="224" w:hangingChars="100" w:hanging="224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★「改修が必要な部位」が告示基準に適合する場合、原則、その部位の改修工事については補助対象外とする。</w:t>
      </w:r>
    </w:p>
    <w:p w:rsidR="00DB1234" w:rsidRPr="002A5019" w:rsidRDefault="00961AA1">
      <w:pPr>
        <w:spacing w:line="220" w:lineRule="exact"/>
        <w:ind w:left="224" w:hangingChars="100" w:hanging="224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hint="eastAsia"/>
          <w:color w:val="0D0D0D" w:themeColor="text1" w:themeTint="F2"/>
        </w:rPr>
        <w:br w:type="page"/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4908"/>
      </w:tblGrid>
      <w:tr w:rsidR="002A5019" w:rsidRPr="002A5019">
        <w:tc>
          <w:tcPr>
            <w:tcW w:w="9836" w:type="dxa"/>
            <w:gridSpan w:val="3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lastRenderedPageBreak/>
              <w:t>□屋根伏図　□その他（　　　　）</w:t>
            </w:r>
          </w:p>
        </w:tc>
      </w:tr>
      <w:tr w:rsidR="002A5019" w:rsidRPr="002A5019">
        <w:trPr>
          <w:trHeight w:val="4566"/>
        </w:trPr>
        <w:tc>
          <w:tcPr>
            <w:tcW w:w="4928" w:type="dxa"/>
            <w:gridSpan w:val="2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（写真を添付）</w:t>
            </w:r>
          </w:p>
        </w:tc>
        <w:tc>
          <w:tcPr>
            <w:tcW w:w="4908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（写真を添付）</w:t>
            </w:r>
          </w:p>
        </w:tc>
      </w:tr>
      <w:tr w:rsidR="002A5019" w:rsidRPr="002A5019">
        <w:tc>
          <w:tcPr>
            <w:tcW w:w="4928" w:type="dxa"/>
            <w:gridSpan w:val="2"/>
            <w:shd w:val="clear" w:color="auto" w:fill="auto"/>
          </w:tcPr>
          <w:p w:rsidR="00DB1234" w:rsidRPr="002A5019" w:rsidRDefault="00961AA1">
            <w:pPr>
              <w:spacing w:line="24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改修が必要な部位</w:t>
            </w:r>
          </w:p>
        </w:tc>
        <w:tc>
          <w:tcPr>
            <w:tcW w:w="4908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center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改修案</w:t>
            </w:r>
          </w:p>
        </w:tc>
      </w:tr>
      <w:tr w:rsidR="002A5019" w:rsidRPr="002A5019">
        <w:trPr>
          <w:trHeight w:val="2849"/>
        </w:trPr>
        <w:tc>
          <w:tcPr>
            <w:tcW w:w="959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階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階</w:t>
            </w:r>
          </w:p>
        </w:tc>
        <w:tc>
          <w:tcPr>
            <w:tcW w:w="3969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□平部　□軒部　□けらば部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□棟部（　棟）　□谷部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□その他（　　　）</w:t>
            </w:r>
          </w:p>
        </w:tc>
        <w:tc>
          <w:tcPr>
            <w:tcW w:w="4908" w:type="dxa"/>
            <w:vMerge w:val="restart"/>
            <w:shd w:val="clear" w:color="auto" w:fill="auto"/>
          </w:tcPr>
          <w:p w:rsidR="00DB1234" w:rsidRPr="002A5019" w:rsidRDefault="00DB1234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</w:p>
        </w:tc>
      </w:tr>
      <w:tr w:rsidR="00DB1234" w:rsidRPr="002A5019">
        <w:trPr>
          <w:trHeight w:val="3385"/>
        </w:trPr>
        <w:tc>
          <w:tcPr>
            <w:tcW w:w="959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1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階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2</w:t>
            </w:r>
            <w:r w:rsidRPr="002A5019">
              <w:rPr>
                <w:rFonts w:hint="eastAsia"/>
                <w:color w:val="0D0D0D" w:themeColor="text1" w:themeTint="F2"/>
                <w:sz w:val="18"/>
              </w:rPr>
              <w:t>階</w:t>
            </w:r>
          </w:p>
        </w:tc>
        <w:tc>
          <w:tcPr>
            <w:tcW w:w="3969" w:type="dxa"/>
            <w:shd w:val="clear" w:color="auto" w:fill="auto"/>
          </w:tcPr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□平部　□軒部　□けらば部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□棟部（　棟）　□谷部</w:t>
            </w:r>
          </w:p>
          <w:p w:rsidR="00DB1234" w:rsidRPr="002A5019" w:rsidRDefault="00961AA1">
            <w:pPr>
              <w:spacing w:line="240" w:lineRule="exact"/>
              <w:jc w:val="left"/>
              <w:rPr>
                <w:color w:val="0D0D0D" w:themeColor="text1" w:themeTint="F2"/>
                <w:sz w:val="18"/>
              </w:rPr>
            </w:pPr>
            <w:r w:rsidRPr="002A5019">
              <w:rPr>
                <w:rFonts w:hint="eastAsia"/>
                <w:color w:val="0D0D0D" w:themeColor="text1" w:themeTint="F2"/>
                <w:sz w:val="18"/>
              </w:rPr>
              <w:t>□その他（　　　）</w:t>
            </w:r>
          </w:p>
        </w:tc>
        <w:tc>
          <w:tcPr>
            <w:tcW w:w="4908" w:type="dxa"/>
            <w:vMerge/>
            <w:shd w:val="clear" w:color="auto" w:fill="auto"/>
          </w:tcPr>
          <w:p w:rsidR="00DB1234" w:rsidRPr="002A5019" w:rsidRDefault="00DB1234">
            <w:pPr>
              <w:spacing w:line="240" w:lineRule="exact"/>
              <w:jc w:val="left"/>
              <w:rPr>
                <w:color w:val="0D0D0D" w:themeColor="text1" w:themeTint="F2"/>
                <w:sz w:val="18"/>
                <w:highlight w:val="green"/>
              </w:rPr>
            </w:pPr>
          </w:p>
        </w:tc>
      </w:tr>
    </w:tbl>
    <w:p w:rsidR="00DB1234" w:rsidRPr="002A5019" w:rsidRDefault="00DB1234">
      <w:pPr>
        <w:rPr>
          <w:color w:val="0D0D0D" w:themeColor="text1" w:themeTint="F2"/>
          <w:highlight w:val="green"/>
        </w:rPr>
      </w:pPr>
    </w:p>
    <w:p w:rsidR="00B42112" w:rsidRDefault="00B42112" w:rsidP="00B42112">
      <w:pPr>
        <w:snapToGrid w:val="0"/>
        <w:spacing w:line="360" w:lineRule="exact"/>
        <w:ind w:right="-28"/>
        <w:rPr>
          <w:color w:val="0D0D0D" w:themeColor="text1" w:themeTint="F2"/>
        </w:rPr>
      </w:pPr>
    </w:p>
    <w:p w:rsidR="00B42112" w:rsidRPr="00B42112" w:rsidRDefault="00B42112" w:rsidP="00B42112"/>
    <w:p w:rsidR="00DB1234" w:rsidRPr="00B42112" w:rsidRDefault="00DB1234" w:rsidP="00B42112">
      <w:pPr>
        <w:snapToGrid w:val="0"/>
        <w:spacing w:line="360" w:lineRule="exact"/>
        <w:ind w:right="-28"/>
        <w:rPr>
          <w:rFonts w:ascii="ＭＳ 明朝" w:hAnsi="ＭＳ 明朝" w:hint="eastAsia"/>
          <w:color w:val="0D0D0D" w:themeColor="text1" w:themeTint="F2"/>
        </w:rPr>
      </w:pPr>
    </w:p>
    <w:sectPr w:rsidR="00DB1234" w:rsidRPr="00B42112" w:rsidSect="00B42112">
      <w:pgSz w:w="11900" w:h="16840"/>
      <w:pgMar w:top="981" w:right="1134" w:bottom="564" w:left="1134" w:header="567" w:footer="454" w:gutter="0"/>
      <w:cols w:space="720"/>
      <w:noEndnote/>
      <w:docGrid w:type="linesAndChars" w:linePitch="39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2" w:rsidRDefault="007F1582">
      <w:r>
        <w:separator/>
      </w:r>
    </w:p>
  </w:endnote>
  <w:endnote w:type="continuationSeparator" w:id="0">
    <w:p w:rsidR="007F1582" w:rsidRDefault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2" w:rsidRDefault="007F1582">
      <w:r>
        <w:separator/>
      </w:r>
    </w:p>
  </w:footnote>
  <w:footnote w:type="continuationSeparator" w:id="0">
    <w:p w:rsidR="007F1582" w:rsidRDefault="007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00000003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4"/>
    <w:rsid w:val="0010524F"/>
    <w:rsid w:val="00105D69"/>
    <w:rsid w:val="002A5019"/>
    <w:rsid w:val="00392DA1"/>
    <w:rsid w:val="004D1500"/>
    <w:rsid w:val="0060323C"/>
    <w:rsid w:val="00660B3C"/>
    <w:rsid w:val="006746A0"/>
    <w:rsid w:val="007F1582"/>
    <w:rsid w:val="00961AA1"/>
    <w:rsid w:val="009F01E4"/>
    <w:rsid w:val="00A7581A"/>
    <w:rsid w:val="00AE320D"/>
    <w:rsid w:val="00B42112"/>
    <w:rsid w:val="00B62B96"/>
    <w:rsid w:val="00C81432"/>
    <w:rsid w:val="00D55940"/>
    <w:rsid w:val="00DB1234"/>
    <w:rsid w:val="00F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742D8"/>
  <w15:chartTrackingRefBased/>
  <w15:docId w15:val="{0013FADA-853A-493E-BF9A-6FE176D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Plain Text"/>
    <w:basedOn w:val="a"/>
    <w:link w:val="a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9">
    <w:name w:val="書式なし (文字)"/>
    <w:link w:val="a8"/>
    <w:rPr>
      <w:rFonts w:ascii="ＭＳ ゴシック" w:eastAsia="ＭＳ ゴシック" w:hAnsi="ＭＳ ゴシック"/>
      <w:kern w:val="2"/>
    </w:rPr>
  </w:style>
  <w:style w:type="character" w:styleId="aa">
    <w:name w:val="Hyperlink"/>
    <w:rPr>
      <w:color w:val="0000FF"/>
      <w:u w:val="single"/>
    </w:rPr>
  </w:style>
  <w:style w:type="paragraph" w:styleId="ab">
    <w:name w:val="Note Heading"/>
    <w:basedOn w:val="a"/>
    <w:next w:val="a"/>
    <w:link w:val="ac"/>
    <w:pPr>
      <w:autoSpaceDE w:val="0"/>
      <w:autoSpaceDN w:val="0"/>
      <w:spacing w:line="360" w:lineRule="atLeast"/>
      <w:jc w:val="center"/>
    </w:pPr>
    <w:rPr>
      <w:rFonts w:ascii="ＭＳ 明朝" w:hAnsi="ＭＳ 明朝"/>
      <w:spacing w:val="3"/>
      <w:kern w:val="0"/>
    </w:rPr>
  </w:style>
  <w:style w:type="character" w:customStyle="1" w:styleId="ac">
    <w:name w:val="記 (文字)"/>
    <w:link w:val="ab"/>
    <w:rPr>
      <w:rFonts w:ascii="ＭＳ 明朝" w:hAnsi="ＭＳ 明朝"/>
      <w:spacing w:val="3"/>
      <w:sz w:val="21"/>
    </w:rPr>
  </w:style>
  <w:style w:type="paragraph" w:styleId="ad">
    <w:name w:val="Closing"/>
    <w:basedOn w:val="a"/>
    <w:link w:val="ae"/>
    <w:pPr>
      <w:autoSpaceDE w:val="0"/>
      <w:autoSpaceDN w:val="0"/>
      <w:spacing w:line="360" w:lineRule="atLeast"/>
      <w:jc w:val="right"/>
    </w:pPr>
    <w:rPr>
      <w:rFonts w:ascii="ＭＳ 明朝" w:hAnsi="ＭＳ 明朝"/>
      <w:spacing w:val="3"/>
      <w:kern w:val="0"/>
    </w:rPr>
  </w:style>
  <w:style w:type="character" w:customStyle="1" w:styleId="ae">
    <w:name w:val="結語 (文字)"/>
    <w:link w:val="ad"/>
    <w:rPr>
      <w:rFonts w:ascii="ＭＳ 明朝" w:hAnsi="ＭＳ 明朝"/>
      <w:spacing w:val="3"/>
      <w:sz w:val="21"/>
    </w:rPr>
  </w:style>
  <w:style w:type="paragraph" w:customStyle="1" w:styleId="1">
    <w:name w:val="1字下げ"/>
    <w:basedOn w:val="a"/>
    <w:link w:val="10"/>
    <w:pPr>
      <w:kinsoku w:val="0"/>
      <w:wordWrap w:val="0"/>
      <w:autoSpaceDE w:val="0"/>
      <w:autoSpaceDN w:val="0"/>
      <w:ind w:firstLine="221"/>
      <w:jc w:val="left"/>
    </w:pPr>
    <w:rPr>
      <w:rFonts w:ascii="ＭＳ 明朝" w:hAnsi="ＭＳ 明朝"/>
    </w:rPr>
  </w:style>
  <w:style w:type="character" w:customStyle="1" w:styleId="10">
    <w:name w:val="1字下げ (文字)"/>
    <w:link w:val="1"/>
    <w:rPr>
      <w:rFonts w:ascii="ＭＳ 明朝" w:hAnsi="ＭＳ 明朝"/>
      <w:kern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customStyle="1" w:styleId="af2">
    <w:name w:val="１字下げ"/>
    <w:basedOn w:val="a"/>
    <w:pPr>
      <w:kinsoku w:val="0"/>
      <w:wordWrap w:val="0"/>
      <w:autoSpaceDE w:val="0"/>
      <w:autoSpaceDN w:val="0"/>
      <w:ind w:firstLine="221"/>
      <w:jc w:val="left"/>
    </w:pPr>
    <w:rPr>
      <w:rFonts w:ascii="ＭＳ 明朝" w:hAnsi="ＭＳ 明朝"/>
    </w:rPr>
  </w:style>
  <w:style w:type="paragraph" w:customStyle="1" w:styleId="af3">
    <w:name w:val="号，備考"/>
    <w:basedOn w:val="a"/>
    <w:pPr>
      <w:kinsoku w:val="0"/>
      <w:wordWrap w:val="0"/>
      <w:autoSpaceDE w:val="0"/>
      <w:autoSpaceDN w:val="0"/>
      <w:ind w:left="448" w:hanging="227"/>
      <w:jc w:val="left"/>
    </w:pPr>
    <w:rPr>
      <w:rFonts w:ascii="ＭＳ 明朝" w:hAnsi="ＭＳ 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96B3-E13E-4B6C-898D-EC7B1C4C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653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新居浜市印鑑登録及び証明書発行保護事務取扱要領</vt:lpstr>
    </vt:vector>
  </TitlesOfParts>
  <Company>新居浜市役所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2</cp:revision>
  <cp:lastPrinted>2023-02-17T01:34:00Z</cp:lastPrinted>
  <dcterms:created xsi:type="dcterms:W3CDTF">2023-03-23T00:41:00Z</dcterms:created>
  <dcterms:modified xsi:type="dcterms:W3CDTF">2023-03-23T00:41:00Z</dcterms:modified>
</cp:coreProperties>
</file>