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2"/>
        <w:gridCol w:w="3224"/>
        <w:gridCol w:w="3868"/>
      </w:tblGrid>
      <w:tr>
        <w:trPr>
          <w:trHeight w:val="398" w:hRule="atLeast"/>
        </w:trPr>
        <w:tc>
          <w:tcPr>
            <w:tcW w:w="103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　定　権　者　記　載　欄</w:t>
            </w:r>
          </w:p>
        </w:tc>
      </w:tr>
      <w:tr>
        <w:trPr>
          <w:trHeight w:val="53"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r>
        <w:trPr>
          <w:trHeight w:val="206" w:hRule="atLeast"/>
        </w:trPr>
        <w:tc>
          <w:tcPr>
            <w:tcW w:w="322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2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様式第５－（ロ）－③（※注１）</w:t>
      </w:r>
    </w:p>
    <w:tbl>
      <w:tblPr>
        <w:tblStyle w:val="11"/>
        <w:tblW w:w="1031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0318"/>
      </w:tblGrid>
      <w:tr>
        <w:trPr/>
        <w:tc>
          <w:tcPr>
            <w:tcW w:w="10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中小企業信用保険法第２条第５項第５号の規定による認定申請書（ロ－③）</w:t>
            </w: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240" w:lineRule="exact"/>
              <w:ind w:right="702" w:rightChars="331"/>
              <w:jc w:val="righ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（宛先）</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今治市長　　</w:t>
            </w:r>
          </w:p>
          <w:p>
            <w:pPr>
              <w:pStyle w:val="0"/>
              <w:ind w:firstLine="4343" w:firstLineChars="2150"/>
              <w:rPr>
                <w:rFonts w:hint="default" w:ascii="ＭＳ ゴシック" w:hAnsi="ＭＳ ゴシック" w:eastAsia="ＭＳ ゴシック"/>
                <w:sz w:val="20"/>
                <w:u w:val="single" w:color="auto"/>
              </w:rPr>
            </w:pPr>
            <w:r>
              <w:rPr>
                <w:rFonts w:hint="default" w:ascii="ＭＳ ゴシック" w:hAnsi="ＭＳ ゴシック" w:eastAsia="ＭＳ ゴシック"/>
                <w:sz w:val="20"/>
              </w:rPr>
              <w:t>申請者</w:t>
            </w:r>
            <w:r>
              <w:rPr>
                <w:rFonts w:hint="eastAsia" w:ascii="ＭＳ ゴシック" w:hAnsi="ＭＳ ゴシック" w:eastAsia="ＭＳ ゴシック"/>
                <w:sz w:val="20"/>
              </w:rPr>
              <w:t xml:space="preserve"> </w:t>
            </w:r>
            <w:r>
              <w:rPr>
                <w:rFonts w:hint="default" w:ascii="ＭＳ ゴシック" w:hAnsi="ＭＳ ゴシック" w:eastAsia="ＭＳ ゴシック"/>
                <w:sz w:val="20"/>
                <w:u w:val="single" w:color="auto"/>
              </w:rPr>
              <w:t>住　所　</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w:t>
            </w:r>
          </w:p>
          <w:p>
            <w:pPr>
              <w:pStyle w:val="0"/>
              <w:ind w:firstLine="5038" w:firstLineChars="2494"/>
              <w:rPr>
                <w:rFonts w:hint="default" w:ascii="ＭＳ ゴシック" w:hAnsi="ＭＳ ゴシック" w:eastAsia="ＭＳ ゴシック"/>
                <w:sz w:val="20"/>
                <w:u w:val="single" w:color="auto"/>
              </w:rPr>
            </w:pPr>
            <w:r>
              <w:rPr>
                <w:rFonts w:hint="default" w:ascii="ＭＳ ゴシック" w:hAnsi="ＭＳ ゴシック" w:eastAsia="ＭＳ ゴシック"/>
                <w:sz w:val="20"/>
                <w:u w:val="single" w:color="auto"/>
              </w:rPr>
              <w:t>氏　名</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w:t>
            </w:r>
            <w:r>
              <w:rPr>
                <w:rFonts w:hint="eastAsia" w:ascii="ＭＳ ゴシック" w:hAnsi="ＭＳ ゴシック" w:eastAsia="ＭＳ ゴシック"/>
                <w:sz w:val="20"/>
                <w:u w:val="single" w:color="auto"/>
              </w:rPr>
              <w:t>　</w:t>
            </w:r>
            <w:r>
              <w:rPr>
                <w:rFonts w:hint="default" w:ascii="ＭＳ ゴシック" w:hAnsi="ＭＳ ゴシック" w:eastAsia="ＭＳ ゴシック"/>
                <w:sz w:val="20"/>
                <w:u w:val="single" w:color="auto"/>
              </w:rPr>
              <w:t>　　　　　　　　　　　印　</w:t>
            </w:r>
          </w:p>
          <w:p>
            <w:pPr>
              <w:pStyle w:val="0"/>
              <w:ind w:firstLine="5038" w:firstLineChars="2494"/>
              <w:rPr>
                <w:rFonts w:hint="default" w:ascii="ＭＳ ゴシック" w:hAnsi="ＭＳ ゴシック" w:eastAsia="ＭＳ ゴシック"/>
                <w:sz w:val="20"/>
                <w:u w:val="single" w:color="auto"/>
              </w:rPr>
            </w:pPr>
          </w:p>
          <w:p>
            <w:pPr>
              <w:pStyle w:val="0"/>
              <w:spacing w:line="240" w:lineRule="exact"/>
              <w:ind w:firstLine="212" w:firstLineChars="100"/>
              <w:rPr>
                <w:rFonts w:hint="default" w:ascii="ＭＳ ゴシック" w:hAnsi="ＭＳ ゴシック" w:eastAsia="ＭＳ ゴシック"/>
                <w:sz w:val="20"/>
              </w:rPr>
            </w:pPr>
            <w:r>
              <w:rPr>
                <w:rFonts w:hint="eastAsia" w:ascii="ＭＳ ゴシック" w:hAnsi="ＭＳ ゴシック" w:eastAsia="ＭＳ ゴシック"/>
              </w:rPr>
              <w:t>　</w:t>
            </w:r>
            <w:r>
              <w:rPr>
                <w:rFonts w:hint="eastAsia" w:ascii="ＭＳ ゴシック" w:hAnsi="ＭＳ ゴシック" w:eastAsia="ＭＳ ゴシック"/>
                <w:sz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pacing w:line="240" w:lineRule="exact"/>
              <w:ind w:firstLine="202" w:firstLineChars="100"/>
              <w:rPr>
                <w:rFonts w:hint="default" w:ascii="ＭＳ ゴシック" w:hAnsi="ＭＳ ゴシック" w:eastAsia="ＭＳ ゴシック"/>
                <w:sz w:val="20"/>
                <w:u w:val="single" w:color="auto"/>
              </w:rPr>
            </w:pPr>
            <w:r>
              <w:rPr>
                <w:rFonts w:hint="eastAsia" w:ascii="ＭＳ ゴシック" w:hAnsi="ＭＳ ゴシック" w:eastAsia="ＭＳ ゴシック"/>
                <w:sz w:val="20"/>
              </w:rPr>
              <w:t>（表</w:t>
            </w:r>
            <w:r>
              <w:rPr>
                <w:rFonts w:hint="eastAsia" w:ascii="ＭＳ ゴシック" w:hAnsi="ＭＳ ゴシック" w:eastAsia="ＭＳ ゴシック"/>
                <w:sz w:val="20"/>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533"/>
              <w:gridCol w:w="3260"/>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0"/>
                    </w:rPr>
                  </w:pPr>
                </w:p>
              </w:tc>
              <w:tc>
                <w:tcPr>
                  <w:tcW w:w="353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tc>
            </w:tr>
            <w:tr>
              <w:trPr>
                <w:trHeight w:val="341" w:hRule="atLeast"/>
              </w:trPr>
              <w:tc>
                <w:tcPr>
                  <w:tcW w:w="316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tc>
              <w:tc>
                <w:tcPr>
                  <w:tcW w:w="35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spacing w:val="16"/>
                <w:kern w:val="0"/>
                <w:sz w:val="20"/>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sz w:val="20"/>
              </w:rPr>
              <w:t>(</w:t>
            </w:r>
            <w:r>
              <w:rPr>
                <w:rFonts w:hint="eastAsia" w:ascii="ＭＳ ゴシック" w:hAnsi="ＭＳ ゴシック" w:eastAsia="ＭＳ ゴシック"/>
                <w:color w:val="000000"/>
                <w:spacing w:val="16"/>
                <w:kern w:val="0"/>
                <w:sz w:val="20"/>
              </w:rPr>
              <w:t>日本標準産業分類の細分類番号と細分類業種名</w:t>
            </w:r>
            <w:r>
              <w:rPr>
                <w:rFonts w:hint="eastAsia" w:ascii="ＭＳ ゴシック" w:hAnsi="ＭＳ ゴシック" w:eastAsia="ＭＳ ゴシック"/>
                <w:color w:val="000000"/>
                <w:spacing w:val="16"/>
                <w:kern w:val="0"/>
                <w:sz w:val="20"/>
              </w:rPr>
              <w:t>)</w:t>
            </w:r>
            <w:r>
              <w:rPr>
                <w:rFonts w:hint="eastAsia" w:ascii="ＭＳ ゴシック" w:hAnsi="ＭＳ ゴシック" w:eastAsia="ＭＳ ゴシック"/>
                <w:color w:val="000000"/>
                <w:spacing w:val="16"/>
                <w:kern w:val="0"/>
                <w:sz w:val="20"/>
              </w:rPr>
              <w:t>を記載。当該指定業種が複数ある場合には、その中で、最近１年間で最も売上高等が大きい事業が属する指定業種を左上の太枠に記載。</w:t>
            </w:r>
          </w:p>
          <w:p>
            <w:pPr>
              <w:pStyle w:val="31"/>
              <w:rPr>
                <w:rFonts w:hint="default"/>
                <w:sz w:val="20"/>
              </w:rPr>
            </w:pPr>
            <w:r>
              <w:rPr>
                <w:rFonts w:hint="eastAsia"/>
                <w:sz w:val="20"/>
              </w:rPr>
              <w:t>記</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2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①上記の表に記載した指定業種（以下同じ。）に係る原油等の仕入単価の上昇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26" behindDoc="0" locked="0" layoutInCell="1" hidden="0" allowOverlap="1">
                      <wp:simplePos x="0" y="0"/>
                      <wp:positionH relativeFrom="column">
                        <wp:posOffset>898525</wp:posOffset>
                      </wp:positionH>
                      <wp:positionV relativeFrom="paragraph">
                        <wp:posOffset>31115</wp:posOffset>
                      </wp:positionV>
                      <wp:extent cx="1028700" cy="3175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028700" cy="317500"/>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2.4500000000000002pt;mso-position-vertical-relative:text;mso-position-horizontal-relative:text;position:absolute;height:25pt;mso-wrap-distance-top:0pt;width:81pt;mso-wrap-distance-left:5.65pt;margin-left:70.75pt;z-index:26;"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p>
                        </w:txbxContent>
                      </v:textbox>
                      <v:imagedata o:title=""/>
                      <w10:wrap type="none" anchorx="text" anchory="text"/>
                    </v:shape>
                  </w:pict>
                </mc:Fallback>
              </mc:AlternateConten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Ｅ</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ｅ</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　Ｅ：指定業種に係る原油等の最近１か月間における平均仕入れ単価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ｅ：指定業種に係るＥの期間に対応する前年１か月間の平均仕入れ単価</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②全体の売上原価のうち指定業種に係る原油等の仕入価格が占める割合</w:t>
            </w:r>
          </w:p>
          <w:p>
            <w:pPr>
              <w:pStyle w:val="0"/>
              <w:suppressAutoHyphens w:val="1"/>
              <w:kinsoku w:val="0"/>
              <w:wordWrap w:val="0"/>
              <w:overflowPunct w:val="0"/>
              <w:autoSpaceDE w:val="0"/>
              <w:autoSpaceDN w:val="0"/>
              <w:adjustRightInd w:val="0"/>
              <w:spacing w:line="240" w:lineRule="exact"/>
              <w:ind w:firstLine="1010" w:firstLineChars="500"/>
              <w:jc w:val="left"/>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850900</wp:posOffset>
                      </wp:positionH>
                      <wp:positionV relativeFrom="paragraph">
                        <wp:posOffset>34925</wp:posOffset>
                      </wp:positionV>
                      <wp:extent cx="866775" cy="3429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866775" cy="342900"/>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7" style="mso-wrap-distance-right:16pt;mso-wrap-distance-bottom:0pt;margin-top:2.75pt;mso-position-vertical-relative:text;mso-position-horizontal-relative:text;position:absolute;height:27pt;mso-wrap-distance-top:0pt;width:68.25pt;mso-wrap-distance-left:16pt;margin-left:67pt;z-index:27;"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20"/>
                <w:u w:val="single" w:color="000000"/>
              </w:rPr>
              <w:t>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依存率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Ｃ：申込時点における最新の全体の売上原価</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Ｓ：Ｃの売上原価に対応する指定業種に係る原油等の仕入価格</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③－１　指定業種に係る製品等価格への転嫁の状況（注２）</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＝Ｐ１</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Ｐ１＝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Ａ１：申込時点における最近３か月間の指定業種に係る原油等の仕入価格</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ａ１：Ａ１の期間に対応する前年３か月間の指定業種に係る原油等の仕入価格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Ｂ１：申込時点における最近３か月間の指定業種に係る売上高</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　ｂ１：Ｂ１の期間に対応する前年３か月間の指定業種に係る売上高</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③－２　全体に係る製品等価格への転嫁の状況（注２）</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ａ１</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＝Ｐ２</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Ｐ２＝</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Ａ１：申込時点における最近３か月間の指定業種に係る原油等の仕入価格</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ａ１：Ａ１の期間に対応する前年３か月間の指定業種に係る原油等の仕入価格</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Ｂ２：申込時点における最近３か月間の全体の売上高　　　　　　　　　　</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ｂ２：Ｂ２の期間に対応する前年３か月間の全体の売上高</w:t>
            </w:r>
            <w:r>
              <w:rPr>
                <w:rFonts w:hint="eastAsia" w:ascii="ＭＳ ゴシック" w:hAnsi="ＭＳ ゴシック" w:eastAsia="ＭＳ ゴシック"/>
                <w:color w:val="000000"/>
                <w:kern w:val="0"/>
                <w:sz w:val="20"/>
              </w:rPr>
              <w:t xml:space="preserve">   </w:t>
            </w:r>
            <w:bookmarkStart w:id="0" w:name="_GoBack"/>
            <w:bookmarkEnd w:id="0"/>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千円</w:t>
            </w:r>
          </w:p>
        </w:tc>
      </w:tr>
    </w:tbl>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（注２）Ｐ１＞０、かつ、Ｐ２＞０となっていること。</w:t>
      </w:r>
    </w:p>
    <w:p>
      <w:pPr>
        <w:pStyle w:val="0"/>
        <w:spacing w:line="0" w:lineRule="atLeast"/>
        <w:ind w:firstLine="212" w:firstLineChars="100"/>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w:t>
      </w:r>
      <w:r>
        <w:rPr>
          <w:rFonts w:hint="eastAsia" w:ascii="ＭＳ ゴシック" w:hAnsi="ＭＳ ゴシック" w:eastAsia="ＭＳ ゴシック"/>
          <w:color w:val="000000"/>
        </w:rPr>
        <w:t>番号</w:t>
      </w:r>
      <w:r>
        <w:rPr>
          <w:rFonts w:hint="default" w:ascii="ＭＳ ゴシック" w:hAnsi="ＭＳ ゴシック" w:eastAsia="ＭＳ ゴシック"/>
          <w:color w:val="000000"/>
        </w:rPr>
        <w:t>　産</w:t>
      </w:r>
      <w:r>
        <w:rPr>
          <w:rFonts w:hint="eastAsia" w:ascii="ＭＳ ゴシック" w:hAnsi="ＭＳ ゴシック" w:eastAsia="ＭＳ ゴシック"/>
          <w:color w:val="000000"/>
        </w:rPr>
        <w:t>産第</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号】</w:t>
      </w:r>
    </w:p>
    <w:p>
      <w:pPr>
        <w:pStyle w:val="0"/>
        <w:spacing w:line="0" w:lineRule="atLeast"/>
        <w:ind w:firstLine="424" w:firstLineChars="200"/>
        <w:jc w:val="lef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spacing w:line="0" w:lineRule="atLeast"/>
        <w:ind w:firstLine="424" w:firstLineChars="200"/>
        <w:jc w:val="left"/>
        <w:rPr>
          <w:rFonts w:hint="default" w:ascii="ＭＳ ゴシック" w:hAnsi="ＭＳ ゴシック" w:eastAsia="ＭＳ ゴシック"/>
        </w:rPr>
      </w:pPr>
      <w:r>
        <w:rPr>
          <w:rFonts w:hint="eastAsia" w:ascii="ＭＳ ゴシック" w:hAnsi="ＭＳ ゴシック" w:eastAsia="ＭＳ ゴシック"/>
        </w:rPr>
        <w:t>申請</w:t>
      </w:r>
      <w:r>
        <w:rPr>
          <w:rFonts w:hint="default" w:ascii="ＭＳ ゴシック" w:hAnsi="ＭＳ ゴシック" w:eastAsia="ＭＳ ゴシック"/>
        </w:rPr>
        <w:t>のとおり、相違ないことを認定します。</w:t>
      </w:r>
    </w:p>
    <w:p>
      <w:pPr>
        <w:pStyle w:val="0"/>
        <w:spacing w:line="0" w:lineRule="atLeast"/>
        <w:ind w:firstLine="248" w:firstLineChars="117"/>
        <w:jc w:val="left"/>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w:t>
      </w:r>
    </w:p>
    <w:p>
      <w:pPr>
        <w:pStyle w:val="0"/>
        <w:spacing w:line="0" w:lineRule="atLeast"/>
        <w:jc w:val="left"/>
        <w:rPr>
          <w:rFonts w:hint="eastAsia" w:ascii="ＭＳ ゴシック" w:hAnsi="ＭＳ ゴシック" w:eastAsia="ＭＳ ゴシック"/>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認定者名　　今治市長　</w:t>
      </w:r>
      <w:r>
        <w:rPr>
          <w:rFonts w:hint="eastAsia"/>
          <w:sz w:val="22"/>
        </w:rPr>
        <w:t>徳永　繁樹</w:t>
      </w:r>
    </w:p>
    <w:sectPr>
      <w:footerReference r:id="rId5" w:type="even"/>
      <w:footerReference r:id="rId6" w:type="default"/>
      <w:pgSz w:w="11906" w:h="16838"/>
      <w:pgMar w:top="567" w:right="1168" w:bottom="567" w:left="1168" w:header="720" w:footer="227" w:gutter="0"/>
      <w:pgNumType w:fmt="numberInDash" w:start="1"/>
      <w:cols w:space="720"/>
      <w:noEndnote w:val="1"/>
      <w:textDirection w:val="lrTb"/>
      <w:docGrid w:type="linesAndChars" w:linePitch="36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6"/>
  <w:drawingGridVerticalSpacing w:val="18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22"/>
    <w:uiPriority w:val="0"/>
    <w:pPr>
      <w:tabs>
        <w:tab w:val="center" w:leader="none" w:pos="4252"/>
        <w:tab w:val="right" w:leader="none" w:pos="8504"/>
      </w:tabs>
      <w:snapToGrid w:val="0"/>
    </w:pPr>
  </w:style>
  <w:style w:type="paragraph" w:styleId="17">
    <w:name w:val="footer"/>
    <w:basedOn w:val="0"/>
    <w:next w:val="17"/>
    <w:link w:val="23"/>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30"/>
    <w:uiPriority w:val="0"/>
    <w:semiHidden/>
    <w:pPr>
      <w:jc w:val="left"/>
    </w:pPr>
  </w:style>
  <w:style w:type="paragraph" w:styleId="21">
    <w:name w:val="annotation subject"/>
    <w:basedOn w:val="20"/>
    <w:next w:val="20"/>
    <w:link w:val="0"/>
    <w:uiPriority w:val="0"/>
    <w:semiHidden/>
    <w:rPr>
      <w:b w:val="1"/>
    </w:rPr>
  </w:style>
  <w:style w:type="character" w:styleId="22" w:customStyle="1">
    <w:name w:val="ヘッダー (文字)"/>
    <w:next w:val="22"/>
    <w:link w:val="16"/>
    <w:uiPriority w:val="0"/>
    <w:rPr>
      <w:kern w:val="2"/>
      <w:sz w:val="21"/>
    </w:rPr>
  </w:style>
  <w:style w:type="character" w:styleId="23" w:customStyle="1">
    <w:name w:val="フッター (文字)"/>
    <w:next w:val="23"/>
    <w:link w:val="17"/>
    <w:uiPriority w:val="0"/>
    <w:rPr>
      <w:kern w:val="2"/>
      <w:sz w:val="21"/>
    </w:rPr>
  </w:style>
  <w:style w:type="paragraph" w:styleId="24">
    <w:name w:val="List Paragraph"/>
    <w:basedOn w:val="0"/>
    <w:next w:val="24"/>
    <w:link w:val="0"/>
    <w:uiPriority w:val="0"/>
    <w:qFormat/>
    <w:pPr>
      <w:ind w:left="840" w:leftChars="400"/>
    </w:pPr>
  </w:style>
  <w:style w:type="paragraph" w:styleId="25">
    <w:name w:val="Date"/>
    <w:basedOn w:val="0"/>
    <w:next w:val="0"/>
    <w:link w:val="26"/>
    <w:uiPriority w:val="0"/>
  </w:style>
  <w:style w:type="character" w:styleId="26" w:customStyle="1">
    <w:name w:val="日付 (文字)"/>
    <w:next w:val="26"/>
    <w:link w:val="25"/>
    <w:uiPriority w:val="0"/>
    <w:rPr>
      <w:kern w:val="2"/>
      <w:sz w:val="21"/>
    </w:rPr>
  </w:style>
  <w:style w:type="paragraph" w:styleId="27">
    <w:name w:val="Plain Text"/>
    <w:basedOn w:val="0"/>
    <w:next w:val="27"/>
    <w:link w:val="28"/>
    <w:uiPriority w:val="0"/>
    <w:pPr>
      <w:jc w:val="left"/>
    </w:pPr>
    <w:rPr>
      <w:rFonts w:ascii="ＭＳ ゴシック" w:hAnsi="ＭＳ ゴシック" w:eastAsia="ＭＳ ゴシック"/>
      <w:sz w:val="20"/>
    </w:rPr>
  </w:style>
  <w:style w:type="character" w:styleId="28" w:customStyle="1">
    <w:name w:val="書式なし (文字)"/>
    <w:next w:val="28"/>
    <w:link w:val="27"/>
    <w:uiPriority w:val="0"/>
    <w:rPr>
      <w:rFonts w:ascii="ＭＳ ゴシック" w:hAnsi="ＭＳ ゴシック" w:eastAsia="ＭＳ ゴシック"/>
      <w:kern w:val="2"/>
    </w:rPr>
  </w:style>
  <w:style w:type="paragraph" w:styleId="29">
    <w:name w:val="Revision"/>
    <w:next w:val="29"/>
    <w:link w:val="0"/>
    <w:uiPriority w:val="0"/>
    <w:rPr>
      <w:kern w:val="2"/>
      <w:sz w:val="21"/>
    </w:rPr>
  </w:style>
  <w:style w:type="character" w:styleId="30" w:customStyle="1">
    <w:name w:val="コメント文字列 (文字)"/>
    <w:next w:val="30"/>
    <w:link w:val="20"/>
    <w:uiPriority w:val="0"/>
    <w:rPr>
      <w:kern w:val="2"/>
      <w:sz w:val="21"/>
    </w:rPr>
  </w:style>
  <w:style w:type="paragraph" w:styleId="31">
    <w:name w:val="Note Heading"/>
    <w:basedOn w:val="0"/>
    <w:next w:val="0"/>
    <w:link w:val="32"/>
    <w:uiPriority w:val="0"/>
    <w:pPr>
      <w:jc w:val="center"/>
    </w:pPr>
    <w:rPr>
      <w:rFonts w:ascii="ＭＳ ゴシック" w:hAnsi="ＭＳ ゴシック" w:eastAsia="ＭＳ ゴシック"/>
      <w:color w:val="000000"/>
      <w:kern w:val="0"/>
    </w:rPr>
  </w:style>
  <w:style w:type="character" w:styleId="32" w:customStyle="1">
    <w:name w:val="記 (文字)"/>
    <w:next w:val="32"/>
    <w:link w:val="31"/>
    <w:uiPriority w:val="0"/>
    <w:rPr>
      <w:rFonts w:ascii="ＭＳ ゴシック" w:hAnsi="ＭＳ ゴシック" w:eastAsia="ＭＳ ゴシック"/>
      <w:color w:val="000000"/>
      <w:sz w:val="21"/>
    </w:rPr>
  </w:style>
  <w:style w:type="paragraph" w:styleId="33">
    <w:name w:val="Closing"/>
    <w:basedOn w:val="0"/>
    <w:next w:val="33"/>
    <w:link w:val="34"/>
    <w:uiPriority w:val="0"/>
    <w:pPr>
      <w:jc w:val="right"/>
    </w:pPr>
    <w:rPr>
      <w:rFonts w:ascii="ＭＳ ゴシック" w:hAnsi="ＭＳ ゴシック" w:eastAsia="ＭＳ ゴシック"/>
      <w:color w:val="000000"/>
      <w:kern w:val="0"/>
    </w:rPr>
  </w:style>
  <w:style w:type="character" w:styleId="34" w:customStyle="1">
    <w:name w:val="結語 (文字)"/>
    <w:next w:val="34"/>
    <w:link w:val="33"/>
    <w:uiPriority w:val="0"/>
    <w:rPr>
      <w:rFonts w:ascii="ＭＳ ゴシック" w:hAnsi="ＭＳ ゴシック" w:eastAsia="ＭＳ ゴシック"/>
      <w:color w:val="000000"/>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3</Words>
  <Characters>1085</Characters>
  <Application>JUST Note</Application>
  <Lines>67</Lines>
  <Paragraphs>42</Paragraphs>
  <Company> </Company>
  <CharactersWithSpaces>1794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内　部　限　り　</dc:title>
  <dc:creator> </dc:creator>
  <cp:lastModifiedBy>大舩祐樹</cp:lastModifiedBy>
  <cp:lastPrinted>2020-03-16T08:11:00Z</cp:lastPrinted>
  <dcterms:created xsi:type="dcterms:W3CDTF">2012-10-31T08:21:00Z</dcterms:created>
  <dcterms:modified xsi:type="dcterms:W3CDTF">2024-03-29T04:26:53Z</dcterms:modified>
  <cp:revision>11</cp:revision>
</cp:coreProperties>
</file>