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29FEE" w14:textId="5F8CB993" w:rsidR="000C3628" w:rsidRPr="00434965" w:rsidRDefault="00FD5016" w:rsidP="00FD5016">
      <w:pPr>
        <w:jc w:val="left"/>
        <w:rPr>
          <w:b/>
          <w:bCs/>
        </w:rPr>
      </w:pPr>
      <w:r w:rsidRPr="00434965">
        <w:rPr>
          <w:rFonts w:hint="eastAsia"/>
          <w:b/>
          <w:bCs/>
        </w:rPr>
        <w:t>１　地域福祉とは</w:t>
      </w:r>
      <w:r w:rsidRPr="00434965">
        <w:rPr>
          <w:b/>
          <w:bCs/>
          <w:noProof/>
          <w:sz w:val="32"/>
          <w:szCs w:val="32"/>
        </w:rPr>
        <mc:AlternateContent>
          <mc:Choice Requires="wps">
            <w:drawing>
              <wp:anchor distT="45720" distB="45720" distL="114300" distR="114300" simplePos="0" relativeHeight="251661312" behindDoc="0" locked="0" layoutInCell="1" allowOverlap="1" wp14:anchorId="7545BC0C" wp14:editId="38F5C888">
                <wp:simplePos x="0" y="0"/>
                <wp:positionH relativeFrom="column">
                  <wp:posOffset>1043940</wp:posOffset>
                </wp:positionH>
                <wp:positionV relativeFrom="paragraph">
                  <wp:posOffset>-918210</wp:posOffset>
                </wp:positionV>
                <wp:extent cx="5953125" cy="1404620"/>
                <wp:effectExtent l="0" t="0" r="0" b="0"/>
                <wp:wrapNone/>
                <wp:docPr id="417057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noFill/>
                        <a:ln w="9525">
                          <a:noFill/>
                          <a:miter lim="800000"/>
                          <a:headEnd/>
                          <a:tailEnd/>
                        </a:ln>
                      </wps:spPr>
                      <wps:txbx>
                        <w:txbxContent>
                          <w:p w14:paraId="005CDE09" w14:textId="1CBFB6D8" w:rsidR="00FD5016" w:rsidRDefault="00FD5016">
                            <w:r>
                              <w:rPr>
                                <w:rFonts w:hint="eastAsia"/>
                                <w:sz w:val="32"/>
                                <w:szCs w:val="32"/>
                              </w:rPr>
                              <w:t>第４期今治市地域福祉計画・地域福祉活動計画の意義について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45BC0C" id="_x0000_t202" coordsize="21600,21600" o:spt="202" path="m,l,21600r21600,l21600,xe">
                <v:stroke joinstyle="miter"/>
                <v:path gradientshapeok="t" o:connecttype="rect"/>
              </v:shapetype>
              <v:shape id="テキスト ボックス 2" o:spid="_x0000_s1026" type="#_x0000_t202" style="position:absolute;margin-left:82.2pt;margin-top:-72.3pt;width:468.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" filled="f" stroked="f">
                <v:textbox style="mso-fit-shape-to-text:t">
                  <w:txbxContent>
                    <w:p w14:paraId="005CDE09" w14:textId="1CBFB6D8" w:rsidR="00FD5016" w:rsidRDefault="00FD5016">
                      <w:r>
                        <w:rPr>
                          <w:rFonts w:hint="eastAsia"/>
                          <w:sz w:val="32"/>
                          <w:szCs w:val="32"/>
                        </w:rPr>
                        <w:t>第４期今治市地域福祉計画・地域福祉活動計画の意義について</w:t>
                      </w:r>
                    </w:p>
                  </w:txbxContent>
                </v:textbox>
              </v:shape>
            </w:pict>
          </mc:Fallback>
        </mc:AlternateContent>
      </w:r>
      <w:r w:rsidRPr="00434965">
        <w:rPr>
          <w:rFonts w:ascii="HGPｺﾞｼｯｸM" w:eastAsia="HGPｺﾞｼｯｸM"/>
          <w:b/>
          <w:bCs/>
          <w:noProof/>
          <w:sz w:val="32"/>
          <w:szCs w:val="32"/>
        </w:rPr>
        <mc:AlternateContent>
          <mc:Choice Requires="wps">
            <w:drawing>
              <wp:anchor distT="45720" distB="45720" distL="114300" distR="114300" simplePos="0" relativeHeight="251659264" behindDoc="0" locked="0" layoutInCell="1" allowOverlap="1" wp14:anchorId="578E15D7" wp14:editId="48309F9B">
                <wp:simplePos x="0" y="0"/>
                <wp:positionH relativeFrom="margin">
                  <wp:posOffset>-209550</wp:posOffset>
                </wp:positionH>
                <wp:positionV relativeFrom="paragraph">
                  <wp:posOffset>-906780</wp:posOffset>
                </wp:positionV>
                <wp:extent cx="1209675" cy="533400"/>
                <wp:effectExtent l="0" t="0" r="28575"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33400"/>
                        </a:xfrm>
                        <a:prstGeom prst="rect">
                          <a:avLst/>
                        </a:prstGeom>
                        <a:solidFill>
                          <a:srgbClr val="FFFFFF"/>
                        </a:solidFill>
                        <a:ln w="9525">
                          <a:solidFill>
                            <a:srgbClr val="000000"/>
                          </a:solidFill>
                          <a:miter lim="800000"/>
                          <a:headEnd/>
                          <a:tailEnd/>
                        </a:ln>
                      </wps:spPr>
                      <wps:txbx>
                        <w:txbxContent>
                          <w:p w14:paraId="77E7C31C" w14:textId="65138A1D" w:rsidR="00FD5016" w:rsidRPr="00142DC1" w:rsidRDefault="00FD5016" w:rsidP="00FD5016">
                            <w:pPr>
                              <w:rPr>
                                <w:rFonts w:ascii="HGPｺﾞｼｯｸM" w:eastAsia="HGPｺﾞｼｯｸM"/>
                                <w:sz w:val="52"/>
                                <w:szCs w:val="52"/>
                              </w:rPr>
                            </w:pPr>
                            <w:r w:rsidRPr="00142DC1">
                              <w:rPr>
                                <w:rFonts w:ascii="HGPｺﾞｼｯｸM" w:eastAsia="HGPｺﾞｼｯｸM" w:hint="eastAsia"/>
                                <w:sz w:val="52"/>
                                <w:szCs w:val="52"/>
                              </w:rPr>
                              <w:t>資料</w:t>
                            </w:r>
                            <w:r>
                              <w:rPr>
                                <w:rFonts w:ascii="HGPｺﾞｼｯｸM" w:eastAsia="HGPｺﾞｼｯｸM" w:hint="eastAsia"/>
                                <w:sz w:val="52"/>
                                <w:szCs w:val="52"/>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E15D7" id="_x0000_s1027" type="#_x0000_t202" style="position:absolute;margin-left:-16.5pt;margin-top:-71.4pt;width:95.25pt;height: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">
                <v:textbox>
                  <w:txbxContent>
                    <w:p w14:paraId="77E7C31C" w14:textId="65138A1D" w:rsidR="00FD5016" w:rsidRPr="00142DC1" w:rsidRDefault="00FD5016" w:rsidP="00FD5016">
                      <w:pPr>
                        <w:rPr>
                          <w:rFonts w:ascii="HGPｺﾞｼｯｸM" w:eastAsia="HGPｺﾞｼｯｸM"/>
                          <w:sz w:val="52"/>
                          <w:szCs w:val="52"/>
                        </w:rPr>
                      </w:pPr>
                      <w:r w:rsidRPr="00142DC1">
                        <w:rPr>
                          <w:rFonts w:ascii="HGPｺﾞｼｯｸM" w:eastAsia="HGPｺﾞｼｯｸM" w:hint="eastAsia"/>
                          <w:sz w:val="52"/>
                          <w:szCs w:val="52"/>
                        </w:rPr>
                        <w:t>資料</w:t>
                      </w:r>
                      <w:r>
                        <w:rPr>
                          <w:rFonts w:ascii="HGPｺﾞｼｯｸM" w:eastAsia="HGPｺﾞｼｯｸM" w:hint="eastAsia"/>
                          <w:sz w:val="52"/>
                          <w:szCs w:val="52"/>
                        </w:rPr>
                        <w:t>１</w:t>
                      </w:r>
                    </w:p>
                  </w:txbxContent>
                </v:textbox>
                <w10:wrap anchorx="margin"/>
              </v:shape>
            </w:pict>
          </mc:Fallback>
        </mc:AlternateContent>
      </w:r>
    </w:p>
    <w:p w14:paraId="14F613FC" w14:textId="5FEA19B2" w:rsidR="00FD5016" w:rsidRDefault="00FD5016" w:rsidP="00FD5016">
      <w:pPr>
        <w:jc w:val="left"/>
      </w:pPr>
      <w:r>
        <w:rPr>
          <w:rFonts w:hint="eastAsia"/>
        </w:rPr>
        <w:t>「地域福祉」とは、住民や地域団体、福祉事業関係者など、地域に関わる全ての人や主体が連携・協働しながら、地域の福祉課題の</w:t>
      </w:r>
      <w:r w:rsidR="00FA2772">
        <w:rPr>
          <w:rFonts w:hint="eastAsia"/>
        </w:rPr>
        <w:t>解決</w:t>
      </w:r>
      <w:r>
        <w:rPr>
          <w:rFonts w:hint="eastAsia"/>
        </w:rPr>
        <w:t>に取り組む考え方</w:t>
      </w:r>
    </w:p>
    <w:p w14:paraId="4937731E" w14:textId="1D25BFA6" w:rsidR="00FD5016" w:rsidRDefault="00FD5016" w:rsidP="00FD5016">
      <w:pPr>
        <w:jc w:val="left"/>
      </w:pPr>
      <w:r>
        <w:rPr>
          <w:rFonts w:hint="eastAsia"/>
          <w:b/>
          <w:bCs/>
          <w:color w:val="FF6600"/>
        </w:rPr>
        <w:t xml:space="preserve">　</w:t>
      </w:r>
      <w:r w:rsidRPr="00A86EA6">
        <w:rPr>
          <w:rFonts w:hint="eastAsia"/>
          <w:b/>
          <w:bCs/>
          <w:color w:val="FF6600"/>
        </w:rPr>
        <w:t>→地域の中でお互いが「つながり」「助け合い」「支え合う」こと</w:t>
      </w:r>
    </w:p>
    <w:p w14:paraId="3D60C28C" w14:textId="662EF410" w:rsidR="00FD5016" w:rsidRDefault="00FD5016" w:rsidP="00FD5016">
      <w:pPr>
        <w:jc w:val="left"/>
      </w:pPr>
      <w:r>
        <w:rPr>
          <w:noProof/>
        </w:rPr>
        <w:drawing>
          <wp:anchor distT="0" distB="0" distL="114300" distR="114300" simplePos="0" relativeHeight="251662336" behindDoc="0" locked="0" layoutInCell="1" allowOverlap="1" wp14:anchorId="306EF118" wp14:editId="4D82A5BE">
            <wp:simplePos x="0" y="0"/>
            <wp:positionH relativeFrom="column">
              <wp:align>right</wp:align>
            </wp:positionH>
            <wp:positionV relativeFrom="paragraph">
              <wp:posOffset>120015</wp:posOffset>
            </wp:positionV>
            <wp:extent cx="6254750" cy="4335145"/>
            <wp:effectExtent l="0" t="0" r="0" b="0"/>
            <wp:wrapNone/>
            <wp:docPr id="24878144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54750" cy="433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2F9AA" w14:textId="59E5F27B" w:rsidR="00FD5016" w:rsidRDefault="00FD5016" w:rsidP="00FD5016">
      <w:pPr>
        <w:jc w:val="left"/>
      </w:pPr>
    </w:p>
    <w:p w14:paraId="63FA1EB7" w14:textId="77777777" w:rsidR="00FD5016" w:rsidRDefault="00FD5016" w:rsidP="00FD5016">
      <w:pPr>
        <w:jc w:val="left"/>
      </w:pPr>
    </w:p>
    <w:p w14:paraId="01D05BFA" w14:textId="176626DA" w:rsidR="00FD5016" w:rsidRDefault="00FD5016" w:rsidP="00FD5016">
      <w:pPr>
        <w:jc w:val="left"/>
      </w:pPr>
    </w:p>
    <w:p w14:paraId="10E1467B" w14:textId="77777777" w:rsidR="00FD5016" w:rsidRDefault="00FD5016" w:rsidP="00FD5016">
      <w:pPr>
        <w:jc w:val="left"/>
      </w:pPr>
    </w:p>
    <w:p w14:paraId="6004E62D" w14:textId="1BB74AB7" w:rsidR="00FD5016" w:rsidRDefault="00FD5016" w:rsidP="00FD5016">
      <w:pPr>
        <w:jc w:val="left"/>
      </w:pPr>
    </w:p>
    <w:p w14:paraId="793D0502" w14:textId="77777777" w:rsidR="00FD5016" w:rsidRDefault="00FD5016" w:rsidP="00FD5016">
      <w:pPr>
        <w:jc w:val="left"/>
      </w:pPr>
    </w:p>
    <w:p w14:paraId="5D354FD4" w14:textId="77777777" w:rsidR="00FD5016" w:rsidRDefault="00FD5016" w:rsidP="00FD5016">
      <w:pPr>
        <w:jc w:val="left"/>
      </w:pPr>
    </w:p>
    <w:p w14:paraId="19018253" w14:textId="3BDF2F69" w:rsidR="00FD5016" w:rsidRDefault="00FD5016" w:rsidP="00FD5016">
      <w:pPr>
        <w:jc w:val="left"/>
      </w:pPr>
    </w:p>
    <w:p w14:paraId="6ACA24DB" w14:textId="77777777" w:rsidR="00FD5016" w:rsidRDefault="00FD5016" w:rsidP="00FD5016">
      <w:pPr>
        <w:jc w:val="left"/>
      </w:pPr>
    </w:p>
    <w:p w14:paraId="396158B0" w14:textId="77777777" w:rsidR="00FD5016" w:rsidRDefault="00FD5016" w:rsidP="00FD5016">
      <w:pPr>
        <w:jc w:val="left"/>
      </w:pPr>
    </w:p>
    <w:p w14:paraId="5D9718DA" w14:textId="32E8A95E" w:rsidR="00FD5016" w:rsidRDefault="00840890" w:rsidP="00FD5016">
      <w:pPr>
        <w:jc w:val="left"/>
      </w:pPr>
      <w:r>
        <w:rPr>
          <w:rFonts w:hint="eastAsia"/>
          <w:noProof/>
        </w:rPr>
        <mc:AlternateContent>
          <mc:Choice Requires="wps">
            <w:drawing>
              <wp:anchor distT="0" distB="0" distL="114300" distR="114300" simplePos="0" relativeHeight="251680768" behindDoc="0" locked="0" layoutInCell="1" allowOverlap="1" wp14:anchorId="5211C74A" wp14:editId="427754FC">
                <wp:simplePos x="0" y="0"/>
                <wp:positionH relativeFrom="column">
                  <wp:posOffset>963930</wp:posOffset>
                </wp:positionH>
                <wp:positionV relativeFrom="paragraph">
                  <wp:posOffset>102235</wp:posOffset>
                </wp:positionV>
                <wp:extent cx="584200" cy="297815"/>
                <wp:effectExtent l="1905" t="0" r="4445" b="0"/>
                <wp:wrapNone/>
                <wp:docPr id="99216069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5E31A" w14:textId="77777777" w:rsidR="00840890" w:rsidRPr="00167917" w:rsidRDefault="00840890" w:rsidP="00840890">
                            <w:pPr>
                              <w:jc w:val="center"/>
                              <w:rPr>
                                <w:rFonts w:ascii="BIZ UDゴシック" w:eastAsia="BIZ UDゴシック" w:hAnsi="BIZ UDゴシック"/>
                                <w:szCs w:val="24"/>
                              </w:rPr>
                            </w:pPr>
                            <w:r w:rsidRPr="00167917">
                              <w:rPr>
                                <w:rFonts w:ascii="BIZ UDゴシック" w:eastAsia="BIZ UDゴシック" w:hAnsi="BIZ UDゴシック" w:hint="eastAsia"/>
                                <w:szCs w:val="24"/>
                              </w:rPr>
                              <w:t>NPO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C74A" id="テキスト ボックス 13" o:spid="_x0000_s1028" type="#_x0000_t202" style="position:absolute;margin-left:75.9pt;margin-top:8.05pt;width:46pt;height:2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" stroked="f">
                <v:textbox inset="5.85pt,.7pt,5.85pt,.7pt">
                  <w:txbxContent>
                    <w:p w14:paraId="7AF5E31A" w14:textId="77777777" w:rsidR="00840890" w:rsidRPr="00167917" w:rsidRDefault="00840890" w:rsidP="00840890">
                      <w:pPr>
                        <w:jc w:val="center"/>
                        <w:rPr>
                          <w:rFonts w:ascii="BIZ UDゴシック" w:eastAsia="BIZ UDゴシック" w:hAnsi="BIZ UDゴシック"/>
                          <w:szCs w:val="24"/>
                        </w:rPr>
                      </w:pPr>
                      <w:r w:rsidRPr="00167917">
                        <w:rPr>
                          <w:rFonts w:ascii="BIZ UDゴシック" w:eastAsia="BIZ UDゴシック" w:hAnsi="BIZ UDゴシック" w:hint="eastAsia"/>
                          <w:szCs w:val="24"/>
                        </w:rPr>
                        <w:t>NPO</w:t>
                      </w:r>
                    </w:p>
                  </w:txbxContent>
                </v:textbox>
              </v:shape>
            </w:pict>
          </mc:Fallback>
        </mc:AlternateContent>
      </w:r>
    </w:p>
    <w:p w14:paraId="2FCB901F" w14:textId="2CA92871" w:rsidR="00FD5016" w:rsidRDefault="00FD5016" w:rsidP="00FD5016">
      <w:pPr>
        <w:jc w:val="left"/>
      </w:pPr>
    </w:p>
    <w:p w14:paraId="45003CF1" w14:textId="66EB02E4" w:rsidR="00FD5016" w:rsidRDefault="00FD5016" w:rsidP="00FD5016">
      <w:pPr>
        <w:jc w:val="left"/>
      </w:pPr>
    </w:p>
    <w:p w14:paraId="5F38776B" w14:textId="77777777" w:rsidR="00FD5016" w:rsidRDefault="00FD5016" w:rsidP="00FD5016">
      <w:pPr>
        <w:jc w:val="left"/>
      </w:pPr>
    </w:p>
    <w:p w14:paraId="7E7611D7" w14:textId="3C6D3A91" w:rsidR="00FD5016" w:rsidRDefault="00FD5016" w:rsidP="00FD5016">
      <w:pPr>
        <w:jc w:val="left"/>
      </w:pPr>
    </w:p>
    <w:p w14:paraId="550DB9C2" w14:textId="17BE7A21" w:rsidR="00FD5016" w:rsidRDefault="00FD5016" w:rsidP="00FD5016">
      <w:pPr>
        <w:jc w:val="left"/>
      </w:pPr>
    </w:p>
    <w:p w14:paraId="247FFD89" w14:textId="70124C04" w:rsidR="00FD5016" w:rsidRDefault="00FD5016" w:rsidP="00FD5016">
      <w:pPr>
        <w:jc w:val="left"/>
      </w:pPr>
    </w:p>
    <w:p w14:paraId="5369FA6C" w14:textId="77777777" w:rsidR="00FD5016" w:rsidRDefault="00FD5016" w:rsidP="00FD5016">
      <w:pPr>
        <w:jc w:val="left"/>
      </w:pPr>
    </w:p>
    <w:p w14:paraId="05EFD71F" w14:textId="77777777" w:rsidR="00FD5016" w:rsidRDefault="00FD5016" w:rsidP="00FD5016">
      <w:pPr>
        <w:jc w:val="left"/>
      </w:pPr>
    </w:p>
    <w:p w14:paraId="27434ED3" w14:textId="2C3288BB" w:rsidR="00FD5016" w:rsidRDefault="00FD5016" w:rsidP="00FD5016">
      <w:pPr>
        <w:jc w:val="left"/>
      </w:pPr>
      <w:r>
        <w:rPr>
          <w:rFonts w:hint="eastAsia"/>
        </w:rPr>
        <w:t>地域福祉の視点</w:t>
      </w: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339"/>
        <w:gridCol w:w="2527"/>
        <w:gridCol w:w="2359"/>
        <w:gridCol w:w="2595"/>
      </w:tblGrid>
      <w:tr w:rsidR="00FD5016" w14:paraId="4C53AECE" w14:textId="77777777" w:rsidTr="004C7745">
        <w:tc>
          <w:tcPr>
            <w:tcW w:w="3510" w:type="dxa"/>
            <w:shd w:val="clear" w:color="auto" w:fill="A8D08D"/>
          </w:tcPr>
          <w:p w14:paraId="16FD360C" w14:textId="77777777" w:rsidR="00FD5016" w:rsidRPr="0028392B" w:rsidRDefault="00FD5016" w:rsidP="004C7745">
            <w:pPr>
              <w:jc w:val="center"/>
              <w:rPr>
                <w:rFonts w:ascii="マメロン 5 Hi Regular" w:eastAsia="マメロン 5 Hi Regular" w:hAnsi="マメロン 5 Hi Regular"/>
              </w:rPr>
            </w:pPr>
            <w:r w:rsidRPr="0028392B">
              <w:rPr>
                <w:rFonts w:ascii="マメロン 5 Hi Regular" w:eastAsia="マメロン 5 Hi Regular" w:hAnsi="マメロン 5 Hi Regular" w:hint="eastAsia"/>
              </w:rPr>
              <w:t>自助</w:t>
            </w:r>
          </w:p>
          <w:p w14:paraId="0B0F3238" w14:textId="77777777" w:rsidR="00FD5016" w:rsidRPr="0028392B" w:rsidRDefault="00FD5016" w:rsidP="004C7745">
            <w:pPr>
              <w:jc w:val="center"/>
              <w:rPr>
                <w:rFonts w:ascii="マメロン 5 Hi Regular" w:eastAsia="マメロン 5 Hi Regular" w:hAnsi="マメロン 5 Hi Regular"/>
              </w:rPr>
            </w:pPr>
            <w:r w:rsidRPr="0028392B">
              <w:rPr>
                <w:rFonts w:ascii="マメロン 5 Hi Regular" w:eastAsia="マメロン 5 Hi Regular" w:hAnsi="マメロン 5 Hi Regular" w:hint="eastAsia"/>
              </w:rPr>
              <w:t>（自分・家族）</w:t>
            </w:r>
          </w:p>
        </w:tc>
        <w:tc>
          <w:tcPr>
            <w:tcW w:w="3828" w:type="dxa"/>
            <w:shd w:val="clear" w:color="auto" w:fill="9CC2E5"/>
          </w:tcPr>
          <w:p w14:paraId="6106493C" w14:textId="77777777" w:rsidR="00FD5016" w:rsidRPr="0028392B" w:rsidRDefault="00FD5016" w:rsidP="004C7745">
            <w:pPr>
              <w:jc w:val="center"/>
              <w:rPr>
                <w:rFonts w:ascii="マメロン 5 Hi Regular" w:eastAsia="マメロン 5 Hi Regular" w:hAnsi="マメロン 5 Hi Regular"/>
              </w:rPr>
            </w:pPr>
            <w:r w:rsidRPr="0028392B">
              <w:rPr>
                <w:rFonts w:ascii="マメロン 5 Hi Regular" w:eastAsia="マメロン 5 Hi Regular" w:hAnsi="マメロン 5 Hi Regular" w:hint="eastAsia"/>
              </w:rPr>
              <w:t>互助</w:t>
            </w:r>
          </w:p>
          <w:p w14:paraId="49347A28" w14:textId="77777777" w:rsidR="00FD5016" w:rsidRPr="0028392B" w:rsidRDefault="00FD5016" w:rsidP="004C7745">
            <w:pPr>
              <w:jc w:val="center"/>
              <w:rPr>
                <w:rFonts w:ascii="マメロン 5 Hi Regular" w:eastAsia="マメロン 5 Hi Regular" w:hAnsi="マメロン 5 Hi Regular"/>
              </w:rPr>
            </w:pPr>
            <w:r w:rsidRPr="0028392B">
              <w:rPr>
                <w:rFonts w:ascii="マメロン 5 Hi Regular" w:eastAsia="マメロン 5 Hi Regular" w:hAnsi="マメロン 5 Hi Regular" w:hint="eastAsia"/>
              </w:rPr>
              <w:t>（隣近所）</w:t>
            </w:r>
          </w:p>
        </w:tc>
        <w:tc>
          <w:tcPr>
            <w:tcW w:w="3543" w:type="dxa"/>
            <w:shd w:val="clear" w:color="auto" w:fill="FFD966"/>
          </w:tcPr>
          <w:p w14:paraId="7D3F37EE" w14:textId="77777777" w:rsidR="00FD5016" w:rsidRPr="0028392B" w:rsidRDefault="00FD5016" w:rsidP="004C7745">
            <w:pPr>
              <w:jc w:val="center"/>
              <w:rPr>
                <w:rFonts w:ascii="マメロン 5 Hi Regular" w:eastAsia="マメロン 5 Hi Regular" w:hAnsi="マメロン 5 Hi Regular"/>
              </w:rPr>
            </w:pPr>
            <w:r w:rsidRPr="0028392B">
              <w:rPr>
                <w:rFonts w:ascii="マメロン 5 Hi Regular" w:eastAsia="マメロン 5 Hi Regular" w:hAnsi="マメロン 5 Hi Regular" w:hint="eastAsia"/>
              </w:rPr>
              <w:t>共助</w:t>
            </w:r>
          </w:p>
          <w:p w14:paraId="7D5198C6" w14:textId="77777777" w:rsidR="00FD5016" w:rsidRPr="0028392B" w:rsidRDefault="00FD5016" w:rsidP="004C7745">
            <w:pPr>
              <w:jc w:val="center"/>
              <w:rPr>
                <w:rFonts w:ascii="マメロン 5 Hi Regular" w:eastAsia="マメロン 5 Hi Regular" w:hAnsi="マメロン 5 Hi Regular"/>
              </w:rPr>
            </w:pPr>
            <w:r w:rsidRPr="0028392B">
              <w:rPr>
                <w:rFonts w:ascii="マメロン 5 Hi Regular" w:eastAsia="マメロン 5 Hi Regular" w:hAnsi="マメロン 5 Hi Regular" w:hint="eastAsia"/>
              </w:rPr>
              <w:t>（地域）</w:t>
            </w:r>
          </w:p>
        </w:tc>
        <w:tc>
          <w:tcPr>
            <w:tcW w:w="3944" w:type="dxa"/>
            <w:shd w:val="clear" w:color="auto" w:fill="F4B083"/>
          </w:tcPr>
          <w:p w14:paraId="3E5ED2C0" w14:textId="77777777" w:rsidR="00FD5016" w:rsidRPr="0028392B" w:rsidRDefault="00FD5016" w:rsidP="004C7745">
            <w:pPr>
              <w:jc w:val="center"/>
              <w:rPr>
                <w:rFonts w:ascii="マメロン 5 Hi Regular" w:eastAsia="マメロン 5 Hi Regular" w:hAnsi="マメロン 5 Hi Regular"/>
              </w:rPr>
            </w:pPr>
            <w:r w:rsidRPr="0028392B">
              <w:rPr>
                <w:rFonts w:ascii="マメロン 5 Hi Regular" w:eastAsia="マメロン 5 Hi Regular" w:hAnsi="マメロン 5 Hi Regular" w:hint="eastAsia"/>
              </w:rPr>
              <w:t>公助</w:t>
            </w:r>
          </w:p>
          <w:p w14:paraId="56C7DC1A" w14:textId="77777777" w:rsidR="00FD5016" w:rsidRPr="0028392B" w:rsidRDefault="00FD5016" w:rsidP="004C7745">
            <w:pPr>
              <w:jc w:val="center"/>
              <w:rPr>
                <w:rFonts w:ascii="マメロン 5 Hi Regular" w:eastAsia="マメロン 5 Hi Regular" w:hAnsi="マメロン 5 Hi Regular"/>
              </w:rPr>
            </w:pPr>
            <w:r w:rsidRPr="0028392B">
              <w:rPr>
                <w:rFonts w:ascii="マメロン 5 Hi Regular" w:eastAsia="マメロン 5 Hi Regular" w:hAnsi="マメロン 5 Hi Regular" w:hint="eastAsia"/>
              </w:rPr>
              <w:t>（行政）</w:t>
            </w:r>
          </w:p>
        </w:tc>
      </w:tr>
      <w:tr w:rsidR="00FD5016" w14:paraId="78025C1A" w14:textId="77777777" w:rsidTr="004C7745">
        <w:trPr>
          <w:trHeight w:val="1399"/>
        </w:trPr>
        <w:tc>
          <w:tcPr>
            <w:tcW w:w="3510" w:type="dxa"/>
            <w:shd w:val="clear" w:color="auto" w:fill="E2EFD9"/>
          </w:tcPr>
          <w:p w14:paraId="4165FB1D" w14:textId="77777777" w:rsidR="00FD5016" w:rsidRPr="0028392B" w:rsidRDefault="00FD5016" w:rsidP="004C7745">
            <w:pPr>
              <w:jc w:val="center"/>
            </w:pPr>
            <w:r w:rsidRPr="0028392B">
              <w:rPr>
                <w:rFonts w:hint="eastAsia"/>
              </w:rPr>
              <w:t>個人や家族による</w:t>
            </w:r>
          </w:p>
          <w:p w14:paraId="005F5F0E" w14:textId="7057007A" w:rsidR="00FD5016" w:rsidRPr="0028392B" w:rsidRDefault="0028392B" w:rsidP="004C7745">
            <w:pPr>
              <w:jc w:val="center"/>
            </w:pPr>
            <w:r>
              <w:rPr>
                <w:rFonts w:hint="eastAsia"/>
                <w:b/>
                <w:bCs/>
                <w:noProof/>
                <w:color w:val="FF6600"/>
              </w:rPr>
              <mc:AlternateContent>
                <mc:Choice Requires="wps">
                  <w:drawing>
                    <wp:anchor distT="0" distB="0" distL="114300" distR="114300" simplePos="0" relativeHeight="251665408" behindDoc="0" locked="0" layoutInCell="1" allowOverlap="1" wp14:anchorId="66F695D0" wp14:editId="608524FF">
                      <wp:simplePos x="0" y="0"/>
                      <wp:positionH relativeFrom="column">
                        <wp:posOffset>-81915</wp:posOffset>
                      </wp:positionH>
                      <wp:positionV relativeFrom="paragraph">
                        <wp:posOffset>738504</wp:posOffset>
                      </wp:positionV>
                      <wp:extent cx="1620520" cy="209550"/>
                      <wp:effectExtent l="0" t="0" r="0" b="0"/>
                      <wp:wrapNone/>
                      <wp:docPr id="52932526" name="矢印: 右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20520" cy="209550"/>
                              </a:xfrm>
                              <a:prstGeom prst="rightArrow">
                                <a:avLst>
                                  <a:gd name="adj1" fmla="val 38731"/>
                                  <a:gd name="adj2" fmla="val 120509"/>
                                </a:avLst>
                              </a:prstGeom>
                              <a:solidFill>
                                <a:srgbClr val="FF66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061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margin-left:-6.45pt;margin-top:58.15pt;width:127.6pt;height:16.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" adj="18234,6617" fillcolor="#f60" stroked="f" strokecolor="#ffc000">
                      <v:textbox inset="5.85pt,.7pt,5.85pt,.7pt"/>
                    </v:shape>
                  </w:pict>
                </mc:Fallback>
              </mc:AlternateContent>
            </w:r>
            <w:r w:rsidR="00FD5016" w:rsidRPr="0028392B">
              <w:rPr>
                <w:rFonts w:hint="eastAsia"/>
              </w:rPr>
              <w:t>助け合い・支え合い</w:t>
            </w:r>
          </w:p>
        </w:tc>
        <w:tc>
          <w:tcPr>
            <w:tcW w:w="3828" w:type="dxa"/>
            <w:shd w:val="clear" w:color="auto" w:fill="DEEAF6"/>
          </w:tcPr>
          <w:p w14:paraId="37B50EA4" w14:textId="282478AC" w:rsidR="00FD5016" w:rsidRPr="0028392B" w:rsidRDefault="00FD5016" w:rsidP="0028392B">
            <w:pPr>
              <w:jc w:val="center"/>
            </w:pPr>
            <w:r w:rsidRPr="0028392B">
              <w:rPr>
                <w:rFonts w:hint="eastAsia"/>
              </w:rPr>
              <w:t>身近な人間関係の中での自発的な助け合い・支え合い</w:t>
            </w:r>
          </w:p>
        </w:tc>
        <w:tc>
          <w:tcPr>
            <w:tcW w:w="3543" w:type="dxa"/>
            <w:shd w:val="clear" w:color="auto" w:fill="FFF2CC"/>
          </w:tcPr>
          <w:p w14:paraId="5F0E40CD" w14:textId="1A363122" w:rsidR="00FD5016" w:rsidRPr="0028392B" w:rsidRDefault="00FD5016" w:rsidP="0028392B">
            <w:pPr>
              <w:jc w:val="center"/>
            </w:pPr>
            <w:r w:rsidRPr="0028392B">
              <w:rPr>
                <w:rFonts w:hint="eastAsia"/>
              </w:rPr>
              <w:t>地域で暮らす人・活動団体・行政等の協働による、組織的な助け合い・支え合い</w:t>
            </w:r>
          </w:p>
        </w:tc>
        <w:tc>
          <w:tcPr>
            <w:tcW w:w="3944" w:type="dxa"/>
            <w:shd w:val="clear" w:color="auto" w:fill="FBE4D5"/>
          </w:tcPr>
          <w:p w14:paraId="428B6083" w14:textId="3C81578A" w:rsidR="00FD5016" w:rsidRPr="0028392B" w:rsidRDefault="00FD5016" w:rsidP="0028392B">
            <w:pPr>
              <w:jc w:val="center"/>
            </w:pPr>
            <w:r w:rsidRPr="0028392B">
              <w:rPr>
                <w:rFonts w:hint="eastAsia"/>
              </w:rPr>
              <w:t>公的な制度として福祉サービスの提供による支え合い</w:t>
            </w:r>
          </w:p>
        </w:tc>
      </w:tr>
    </w:tbl>
    <w:p w14:paraId="0D943B79" w14:textId="26BB090D" w:rsidR="00FD5016" w:rsidRPr="00924C65" w:rsidRDefault="0028392B" w:rsidP="00FD5016">
      <w:pPr>
        <w:jc w:val="center"/>
        <w:rPr>
          <w:b/>
          <w:bCs/>
          <w:color w:val="FF6600"/>
        </w:rPr>
      </w:pPr>
      <w:r>
        <w:rPr>
          <w:rFonts w:hint="eastAsia"/>
          <w:b/>
          <w:bCs/>
          <w:noProof/>
          <w:color w:val="FF6600"/>
        </w:rPr>
        <mc:AlternateContent>
          <mc:Choice Requires="wps">
            <w:drawing>
              <wp:anchor distT="0" distB="0" distL="114300" distR="114300" simplePos="0" relativeHeight="251664384" behindDoc="0" locked="0" layoutInCell="1" allowOverlap="1" wp14:anchorId="1CDE274E" wp14:editId="78AD1374">
                <wp:simplePos x="0" y="0"/>
                <wp:positionH relativeFrom="column">
                  <wp:posOffset>4743450</wp:posOffset>
                </wp:positionH>
                <wp:positionV relativeFrom="paragraph">
                  <wp:posOffset>-3810</wp:posOffset>
                </wp:positionV>
                <wp:extent cx="1511300" cy="228601"/>
                <wp:effectExtent l="0" t="0" r="0" b="0"/>
                <wp:wrapNone/>
                <wp:docPr id="1987985687" name="矢印: 右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228601"/>
                        </a:xfrm>
                        <a:prstGeom prst="rightArrow">
                          <a:avLst>
                            <a:gd name="adj1" fmla="val 38731"/>
                            <a:gd name="adj2" fmla="val 120509"/>
                          </a:avLst>
                        </a:prstGeom>
                        <a:solidFill>
                          <a:srgbClr val="FF6600"/>
                        </a:solidFill>
                        <a:ln>
                          <a:noFill/>
                        </a:ln>
                        <a:extLst>
                          <a:ext uri="{91240B29-F687-4F45-9708-019B960494DF}">
                            <a14:hiddenLine xmlns:a14="http://schemas.microsoft.com/office/drawing/2010/main" w="9525">
                              <a:solidFill>
                                <a:srgbClr val="FFC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FE9EA" id="矢印: 右 6" o:spid="_x0000_s1026" type="#_x0000_t13" style="position:absolute;margin-left:373.5pt;margin-top:-.3pt;width:119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" adj="17663,6617" fillcolor="#f60" stroked="f" strokecolor="#ffc000">
                <v:textbox inset="5.85pt,.7pt,5.85pt,.7pt"/>
              </v:shape>
            </w:pict>
          </mc:Fallback>
        </mc:AlternateContent>
      </w:r>
      <w:r w:rsidR="00FD5016" w:rsidRPr="00924C65">
        <w:rPr>
          <w:rFonts w:hint="eastAsia"/>
          <w:b/>
          <w:bCs/>
          <w:color w:val="FF6600"/>
        </w:rPr>
        <w:t>偏ることなくバランスよく機能することが重要</w:t>
      </w:r>
    </w:p>
    <w:p w14:paraId="49E1B0D1" w14:textId="079BF27C" w:rsidR="00FD5016" w:rsidRDefault="00FD5016" w:rsidP="0028392B">
      <w:r w:rsidRPr="00381003">
        <w:rPr>
          <w:rFonts w:hint="eastAsia"/>
        </w:rPr>
        <w:t>例え</w:t>
      </w:r>
      <w:r w:rsidR="0028392B">
        <w:rPr>
          <w:rFonts w:hint="eastAsia"/>
        </w:rPr>
        <w:t>ば、</w:t>
      </w:r>
      <w:r w:rsidR="0028392B" w:rsidRPr="00381003">
        <w:rPr>
          <w:rFonts w:hint="eastAsia"/>
        </w:rPr>
        <w:t>隣近所の人にあいさつすること</w:t>
      </w:r>
      <w:r w:rsidR="0028392B">
        <w:rPr>
          <w:rFonts w:hint="eastAsia"/>
        </w:rPr>
        <w:t>、</w:t>
      </w:r>
      <w:r w:rsidR="0028392B" w:rsidRPr="00381003">
        <w:rPr>
          <w:rFonts w:hint="eastAsia"/>
        </w:rPr>
        <w:t>子どもの安全を地域で見守ること</w:t>
      </w:r>
      <w:r>
        <w:rPr>
          <w:rFonts w:hint="eastAsia"/>
        </w:rPr>
        <w:t>といった</w:t>
      </w:r>
      <w:r>
        <w:t>行政や専門職では行き届かないところで</w:t>
      </w:r>
      <w:r>
        <w:rPr>
          <w:rFonts w:hint="eastAsia"/>
        </w:rPr>
        <w:t>の</w:t>
      </w:r>
      <w:r>
        <w:rPr>
          <w:b/>
          <w:bCs/>
          <w:color w:val="FF6600"/>
        </w:rPr>
        <w:t>住民</w:t>
      </w:r>
      <w:r w:rsidRPr="00A86EA6">
        <w:rPr>
          <w:b/>
          <w:bCs/>
          <w:color w:val="FF6600"/>
        </w:rPr>
        <w:t>同士の見守りや助け合いといった活動</w:t>
      </w:r>
      <w:r w:rsidRPr="00A86EA6">
        <w:rPr>
          <w:rFonts w:hint="eastAsia"/>
          <w:b/>
          <w:bCs/>
          <w:color w:val="FF6600"/>
        </w:rPr>
        <w:t>も地域福祉のひとつ</w:t>
      </w:r>
      <w:r>
        <w:rPr>
          <w:rFonts w:hint="eastAsia"/>
        </w:rPr>
        <w:t>であり</w:t>
      </w:r>
      <w:r>
        <w:t>、これからの地域福祉に必要不可欠</w:t>
      </w:r>
      <w:r>
        <w:rPr>
          <w:rFonts w:hint="eastAsia"/>
        </w:rPr>
        <w:t>です。</w:t>
      </w:r>
    </w:p>
    <w:p w14:paraId="7A5ED880" w14:textId="7B000B64" w:rsidR="00FD5016" w:rsidRPr="00434965" w:rsidRDefault="0028392B" w:rsidP="00FD5016">
      <w:pPr>
        <w:jc w:val="left"/>
        <w:rPr>
          <w:b/>
          <w:bCs/>
        </w:rPr>
      </w:pPr>
      <w:r w:rsidRPr="00434965">
        <w:rPr>
          <w:rFonts w:hint="eastAsia"/>
          <w:b/>
          <w:bCs/>
        </w:rPr>
        <w:t>２　地域福祉計画・地域福祉活動計画とは</w:t>
      </w:r>
    </w:p>
    <w:p w14:paraId="15F148CD" w14:textId="22B950A1" w:rsidR="00063787" w:rsidRDefault="002B4A53" w:rsidP="0028392B">
      <w:r w:rsidRPr="002B4A53">
        <w:drawing>
          <wp:anchor distT="0" distB="0" distL="114300" distR="114300" simplePos="0" relativeHeight="251681792" behindDoc="0" locked="0" layoutInCell="1" allowOverlap="1" wp14:anchorId="3A56F0ED" wp14:editId="202EDEF1">
            <wp:simplePos x="0" y="0"/>
            <wp:positionH relativeFrom="column">
              <wp:posOffset>-3810</wp:posOffset>
            </wp:positionH>
            <wp:positionV relativeFrom="paragraph">
              <wp:posOffset>43815</wp:posOffset>
            </wp:positionV>
            <wp:extent cx="6254750" cy="2882900"/>
            <wp:effectExtent l="0" t="0" r="0" b="0"/>
            <wp:wrapNone/>
            <wp:docPr id="1737149055"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49055" name="図 1" descr="グラフィカル ユーザー インターフェイス&#10;&#10;AI 生成コンテンツは誤りを含む可能性があります。"/>
                    <pic:cNvPicPr/>
                  </pic:nvPicPr>
                  <pic:blipFill>
                    <a:blip r:embed="rId5">
                      <a:extLst>
                        <a:ext uri="{28A0092B-C50C-407E-A947-70E740481C1C}">
                          <a14:useLocalDpi xmlns:a14="http://schemas.microsoft.com/office/drawing/2010/main" val="0"/>
                        </a:ext>
                      </a:extLst>
                    </a:blip>
                    <a:stretch>
                      <a:fillRect/>
                    </a:stretch>
                  </pic:blipFill>
                  <pic:spPr>
                    <a:xfrm>
                      <a:off x="0" y="0"/>
                      <a:ext cx="6254750" cy="2882900"/>
                    </a:xfrm>
                    <a:prstGeom prst="rect">
                      <a:avLst/>
                    </a:prstGeom>
                  </pic:spPr>
                </pic:pic>
              </a:graphicData>
            </a:graphic>
          </wp:anchor>
        </w:drawing>
      </w:r>
    </w:p>
    <w:p w14:paraId="03CE1C49" w14:textId="6CF70D29" w:rsidR="00063787" w:rsidRDefault="00063787" w:rsidP="0028392B"/>
    <w:p w14:paraId="7FBAA3F8" w14:textId="77777777" w:rsidR="00063787" w:rsidRDefault="00063787" w:rsidP="0028392B"/>
    <w:p w14:paraId="207F8626" w14:textId="77777777" w:rsidR="00063787" w:rsidRDefault="00063787" w:rsidP="0028392B"/>
    <w:p w14:paraId="50AA1921" w14:textId="77777777" w:rsidR="00063787" w:rsidRDefault="00063787" w:rsidP="0028392B"/>
    <w:p w14:paraId="25635B37" w14:textId="77777777" w:rsidR="00063787" w:rsidRDefault="00063787" w:rsidP="0028392B"/>
    <w:p w14:paraId="17FA5A82" w14:textId="77777777" w:rsidR="001A0D30" w:rsidRDefault="001A0D30" w:rsidP="0028392B"/>
    <w:p w14:paraId="0A8D8A96" w14:textId="77777777" w:rsidR="001A0D30" w:rsidRDefault="001A0D30" w:rsidP="0028392B"/>
    <w:p w14:paraId="6D5FF220" w14:textId="77777777" w:rsidR="001A0D30" w:rsidRDefault="001A0D30" w:rsidP="0028392B"/>
    <w:p w14:paraId="5782663F" w14:textId="77777777" w:rsidR="001A0D30" w:rsidRDefault="001A0D30" w:rsidP="0028392B"/>
    <w:p w14:paraId="2BFE48A5" w14:textId="77777777" w:rsidR="00063787" w:rsidRDefault="00063787" w:rsidP="0028392B"/>
    <w:p w14:paraId="0891836B" w14:textId="15F5F737" w:rsidR="00063787" w:rsidRDefault="00063787" w:rsidP="0028392B"/>
    <w:p w14:paraId="10C94A76" w14:textId="2C60B94A" w:rsidR="00063787" w:rsidRDefault="001A0D30" w:rsidP="0028392B">
      <w:r>
        <w:rPr>
          <w:noProof/>
        </w:rPr>
        <mc:AlternateContent>
          <mc:Choice Requires="wps">
            <w:drawing>
              <wp:anchor distT="0" distB="0" distL="114300" distR="114300" simplePos="0" relativeHeight="251682816" behindDoc="0" locked="0" layoutInCell="1" allowOverlap="1" wp14:anchorId="17B95309" wp14:editId="45A0F2ED">
                <wp:simplePos x="0" y="0"/>
                <wp:positionH relativeFrom="column">
                  <wp:posOffset>2777490</wp:posOffset>
                </wp:positionH>
                <wp:positionV relativeFrom="paragraph">
                  <wp:posOffset>43815</wp:posOffset>
                </wp:positionV>
                <wp:extent cx="542925" cy="352425"/>
                <wp:effectExtent l="38100" t="0" r="9525" b="47625"/>
                <wp:wrapNone/>
                <wp:docPr id="322780883" name="矢印: 下 9"/>
                <wp:cNvGraphicFramePr/>
                <a:graphic xmlns:a="http://schemas.openxmlformats.org/drawingml/2006/main">
                  <a:graphicData uri="http://schemas.microsoft.com/office/word/2010/wordprocessingShape">
                    <wps:wsp>
                      <wps:cNvSpPr/>
                      <wps:spPr>
                        <a:xfrm>
                          <a:off x="0" y="0"/>
                          <a:ext cx="542925" cy="3524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4AB2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9" o:spid="_x0000_s1026" type="#_x0000_t67" style="position:absolute;margin-left:218.7pt;margin-top:3.45pt;width:42.75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" adj="10800" fillcolor="#156082 [3204]" strokecolor="#030e13 [484]" strokeweight="1pt"/>
            </w:pict>
          </mc:Fallback>
        </mc:AlternateContent>
      </w:r>
    </w:p>
    <w:p w14:paraId="1004ACD4" w14:textId="2A26C502" w:rsidR="0028392B" w:rsidRDefault="0028392B" w:rsidP="0028392B">
      <w:r>
        <w:rPr>
          <w:noProof/>
        </w:rPr>
        <mc:AlternateContent>
          <mc:Choice Requires="wps">
            <w:drawing>
              <wp:anchor distT="0" distB="0" distL="114300" distR="114300" simplePos="0" relativeHeight="251667456" behindDoc="0" locked="0" layoutInCell="1" allowOverlap="1" wp14:anchorId="21BAA2CF" wp14:editId="166C40ED">
                <wp:simplePos x="0" y="0"/>
                <wp:positionH relativeFrom="column">
                  <wp:posOffset>224790</wp:posOffset>
                </wp:positionH>
                <wp:positionV relativeFrom="paragraph">
                  <wp:posOffset>206375</wp:posOffset>
                </wp:positionV>
                <wp:extent cx="6048375" cy="561975"/>
                <wp:effectExtent l="0" t="0" r="28575" b="28575"/>
                <wp:wrapNone/>
                <wp:docPr id="2000930011"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561975"/>
                        </a:xfrm>
                        <a:prstGeom prst="roundRect">
                          <a:avLst>
                            <a:gd name="adj" fmla="val 13403"/>
                          </a:avLst>
                        </a:pr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99CDE" id="四角形: 角を丸くする 8" o:spid="_x0000_s1026" style="position:absolute;margin-left:17.7pt;margin-top:16.25pt;width:476.2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" filled="f" strokecolor="#ffc000">
                <v:textbox inset="5.85pt,.7pt,5.85pt,.7pt"/>
              </v:roundrect>
            </w:pict>
          </mc:Fallback>
        </mc:AlternateContent>
      </w:r>
    </w:p>
    <w:p w14:paraId="7DD8A1EE" w14:textId="510AF20B" w:rsidR="00FD5016" w:rsidRPr="0028392B" w:rsidRDefault="0028392B" w:rsidP="0028392B">
      <w:pPr>
        <w:ind w:left="425" w:hangingChars="193" w:hanging="425"/>
        <w:jc w:val="left"/>
      </w:pPr>
      <w:r>
        <w:rPr>
          <w:rFonts w:hint="eastAsia"/>
        </w:rPr>
        <w:t xml:space="preserve">　　２</w:t>
      </w:r>
      <w:r w:rsidRPr="00EA1F0F">
        <w:rPr>
          <w:rFonts w:hint="eastAsia"/>
        </w:rPr>
        <w:t>つの計画は重複している部分（基本理念の考え方など）が多</w:t>
      </w:r>
      <w:r>
        <w:rPr>
          <w:rFonts w:hint="eastAsia"/>
        </w:rPr>
        <w:t>く</w:t>
      </w:r>
      <w:r w:rsidRPr="00EA1F0F">
        <w:rPr>
          <w:rFonts w:hint="eastAsia"/>
        </w:rPr>
        <w:t>、市と社会福祉協議会が連携</w:t>
      </w:r>
      <w:r>
        <w:rPr>
          <w:rFonts w:hint="eastAsia"/>
        </w:rPr>
        <w:t xml:space="preserve">　　</w:t>
      </w:r>
      <w:r w:rsidRPr="00EA1F0F">
        <w:rPr>
          <w:rFonts w:hint="eastAsia"/>
        </w:rPr>
        <w:t>しながら策定していくことが効率的であるため、</w:t>
      </w:r>
      <w:r w:rsidRPr="00A86EA6">
        <w:rPr>
          <w:rFonts w:hint="eastAsia"/>
          <w:b/>
          <w:bCs/>
          <w:color w:val="FF6600"/>
        </w:rPr>
        <w:t>一体的に策定を行います</w:t>
      </w:r>
      <w:r w:rsidRPr="00EA1F0F">
        <w:rPr>
          <w:rFonts w:hint="eastAsia"/>
        </w:rPr>
        <w:t>。</w:t>
      </w:r>
    </w:p>
    <w:p w14:paraId="0EFE395F" w14:textId="77777777" w:rsidR="00FD5016" w:rsidRDefault="00FD5016" w:rsidP="00FD5016">
      <w:pPr>
        <w:jc w:val="left"/>
      </w:pPr>
    </w:p>
    <w:p w14:paraId="08223AFA" w14:textId="77777777" w:rsidR="00434965" w:rsidRDefault="00434965" w:rsidP="00FD5016">
      <w:pPr>
        <w:jc w:val="left"/>
      </w:pPr>
    </w:p>
    <w:p w14:paraId="71953F07" w14:textId="0C7B0838" w:rsidR="00FD5016" w:rsidRPr="00434965" w:rsidRDefault="00931CD8" w:rsidP="00FD5016">
      <w:pPr>
        <w:jc w:val="left"/>
        <w:rPr>
          <w:b/>
          <w:bCs/>
        </w:rPr>
      </w:pPr>
      <w:r w:rsidRPr="00434965">
        <w:rPr>
          <w:rFonts w:hint="eastAsia"/>
          <w:b/>
          <w:bCs/>
        </w:rPr>
        <w:t xml:space="preserve">３　</w:t>
      </w:r>
      <w:r w:rsidR="00FA2772" w:rsidRPr="00434965">
        <w:rPr>
          <w:rFonts w:hint="eastAsia"/>
          <w:b/>
          <w:bCs/>
        </w:rPr>
        <w:t>地域福祉計画・地域福祉活動計画と一体的に推進する計画について</w:t>
      </w:r>
    </w:p>
    <w:p w14:paraId="7EF28700" w14:textId="77777777" w:rsidR="00434965" w:rsidRDefault="00434965" w:rsidP="00FD5016">
      <w:pPr>
        <w:jc w:val="left"/>
      </w:pPr>
    </w:p>
    <w:p w14:paraId="5F5C3692" w14:textId="69F160C5" w:rsidR="00FD5016" w:rsidRDefault="00434965" w:rsidP="00FD5016">
      <w:pPr>
        <w:jc w:val="left"/>
      </w:pPr>
      <w:r>
        <w:rPr>
          <w:rFonts w:hint="eastAsia"/>
          <w:noProof/>
        </w:rPr>
        <mc:AlternateContent>
          <mc:Choice Requires="wps">
            <w:drawing>
              <wp:anchor distT="0" distB="0" distL="114300" distR="114300" simplePos="0" relativeHeight="251671552" behindDoc="0" locked="0" layoutInCell="1" allowOverlap="1" wp14:anchorId="5F60176F" wp14:editId="1E9537CD">
                <wp:simplePos x="0" y="0"/>
                <wp:positionH relativeFrom="column">
                  <wp:posOffset>2864485</wp:posOffset>
                </wp:positionH>
                <wp:positionV relativeFrom="paragraph">
                  <wp:posOffset>908050</wp:posOffset>
                </wp:positionV>
                <wp:extent cx="466725" cy="257175"/>
                <wp:effectExtent l="38100" t="0" r="9525" b="47625"/>
                <wp:wrapNone/>
                <wp:docPr id="1022137057" name="矢印: 下 10"/>
                <wp:cNvGraphicFramePr/>
                <a:graphic xmlns:a="http://schemas.openxmlformats.org/drawingml/2006/main">
                  <a:graphicData uri="http://schemas.microsoft.com/office/word/2010/wordprocessingShape">
                    <wps:wsp>
                      <wps:cNvSpPr/>
                      <wps:spPr>
                        <a:xfrm>
                          <a:off x="0" y="0"/>
                          <a:ext cx="466725" cy="2571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7B2F" id="矢印: 下 10" o:spid="_x0000_s1026" type="#_x0000_t67" style="position:absolute;margin-left:225.55pt;margin-top:71.5pt;width:36.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" adj="10800" fillcolor="#156082 [3204]" strokecolor="#030e13 [484]" strokeweight="1pt"/>
            </w:pict>
          </mc:Fallback>
        </mc:AlternateContent>
      </w:r>
      <w:r w:rsidR="00FA2772">
        <w:rPr>
          <w:rFonts w:hint="eastAsia"/>
        </w:rPr>
        <w:t>（１）成年後見制度利用促進基本計画</w:t>
      </w:r>
    </w:p>
    <w:tbl>
      <w:tblPr>
        <w:tblW w:w="0" w:type="auto"/>
        <w:tblInd w:w="392" w:type="dxa"/>
        <w:tblLook w:val="04A0" w:firstRow="1" w:lastRow="0" w:firstColumn="1" w:lastColumn="0" w:noHBand="0" w:noVBand="1"/>
      </w:tblPr>
      <w:tblGrid>
        <w:gridCol w:w="9458"/>
      </w:tblGrid>
      <w:tr w:rsidR="00FA2772" w:rsidRPr="00E44954" w14:paraId="4F750C8A" w14:textId="77777777" w:rsidTr="00434965">
        <w:trPr>
          <w:trHeight w:val="1182"/>
        </w:trPr>
        <w:tc>
          <w:tcPr>
            <w:tcW w:w="9458" w:type="dxa"/>
            <w:vAlign w:val="center"/>
          </w:tcPr>
          <w:p w14:paraId="75E4393F" w14:textId="32F69C8A" w:rsidR="00FA2772" w:rsidRPr="00434965" w:rsidRDefault="00FA2772" w:rsidP="00434965">
            <w:pPr>
              <w:ind w:leftChars="100" w:left="220" w:rightChars="100" w:right="220"/>
            </w:pPr>
            <w:r>
              <w:rPr>
                <w:rFonts w:hint="eastAsia"/>
              </w:rPr>
              <w:t>「成年後見制度の利用の</w:t>
            </w:r>
            <w:r w:rsidRPr="00052094">
              <w:rPr>
                <w:rFonts w:hint="eastAsia"/>
                <w:color w:val="000000"/>
              </w:rPr>
              <w:t>促</w:t>
            </w:r>
            <w:r>
              <w:rPr>
                <w:rFonts w:hint="eastAsia"/>
              </w:rPr>
              <w:t>進に関する法律」に基づき、</w:t>
            </w:r>
            <w:r w:rsidRPr="002A4359">
              <w:rPr>
                <w:rFonts w:hint="eastAsia"/>
              </w:rPr>
              <w:t>認知症</w:t>
            </w:r>
            <w:r>
              <w:rPr>
                <w:rFonts w:hint="eastAsia"/>
              </w:rPr>
              <w:t>・</w:t>
            </w:r>
            <w:r w:rsidRPr="002A4359">
              <w:rPr>
                <w:rFonts w:hint="eastAsia"/>
              </w:rPr>
              <w:t>知的障</w:t>
            </w:r>
            <w:r w:rsidR="007722FE">
              <w:rPr>
                <w:rFonts w:hint="eastAsia"/>
              </w:rPr>
              <w:t>がい</w:t>
            </w:r>
            <w:r>
              <w:rPr>
                <w:rFonts w:hint="eastAsia"/>
              </w:rPr>
              <w:t>・</w:t>
            </w:r>
            <w:r w:rsidRPr="002A4359">
              <w:rPr>
                <w:rFonts w:hint="eastAsia"/>
              </w:rPr>
              <w:t>精神障</w:t>
            </w:r>
            <w:r w:rsidR="007722FE">
              <w:rPr>
                <w:rFonts w:hint="eastAsia"/>
              </w:rPr>
              <w:t>がい</w:t>
            </w:r>
            <w:r w:rsidRPr="002A4359">
              <w:rPr>
                <w:rFonts w:hint="eastAsia"/>
              </w:rPr>
              <w:t>などによって</w:t>
            </w:r>
            <w:r>
              <w:rPr>
                <w:rFonts w:hint="eastAsia"/>
                <w:b/>
                <w:bCs/>
                <w:color w:val="FF6600"/>
              </w:rPr>
              <w:t>判断</w:t>
            </w:r>
            <w:r w:rsidRPr="00052094">
              <w:rPr>
                <w:rFonts w:hint="eastAsia"/>
                <w:b/>
                <w:bCs/>
                <w:color w:val="FF6600"/>
              </w:rPr>
              <w:t>能力が不十分な人が、権利を守られつつ安心して生活できる</w:t>
            </w:r>
            <w:r w:rsidRPr="00052094">
              <w:rPr>
                <w:rFonts w:hint="eastAsia"/>
                <w:color w:val="000000"/>
              </w:rPr>
              <w:t>よう、</w:t>
            </w:r>
            <w:r w:rsidRPr="00052094">
              <w:rPr>
                <w:rFonts w:hint="eastAsia"/>
                <w:b/>
                <w:bCs/>
                <w:color w:val="FF6600"/>
              </w:rPr>
              <w:t>成年後見制度の利用を</w:t>
            </w:r>
            <w:r>
              <w:rPr>
                <w:rFonts w:hint="eastAsia"/>
                <w:b/>
                <w:bCs/>
                <w:color w:val="FF6600"/>
              </w:rPr>
              <w:t>促進する</w:t>
            </w:r>
            <w:r>
              <w:rPr>
                <w:rFonts w:hint="eastAsia"/>
              </w:rPr>
              <w:t>ための計画。</w:t>
            </w:r>
          </w:p>
        </w:tc>
      </w:tr>
    </w:tbl>
    <w:p w14:paraId="5C0B5D24" w14:textId="4FE57E7C" w:rsidR="00FD5016" w:rsidRPr="00FA2772" w:rsidRDefault="00FA2772" w:rsidP="00FD5016">
      <w:pPr>
        <w:jc w:val="left"/>
      </w:pPr>
      <w:r>
        <w:rPr>
          <w:noProof/>
        </w:rPr>
        <mc:AlternateContent>
          <mc:Choice Requires="wps">
            <w:drawing>
              <wp:anchor distT="0" distB="0" distL="114300" distR="114300" simplePos="0" relativeHeight="251670528" behindDoc="0" locked="0" layoutInCell="1" allowOverlap="1" wp14:anchorId="0A5578DA" wp14:editId="366BE15F">
                <wp:simplePos x="0" y="0"/>
                <wp:positionH relativeFrom="margin">
                  <wp:posOffset>6730365</wp:posOffset>
                </wp:positionH>
                <wp:positionV relativeFrom="paragraph">
                  <wp:posOffset>91440</wp:posOffset>
                </wp:positionV>
                <wp:extent cx="6048375" cy="666750"/>
                <wp:effectExtent l="0" t="0" r="28575" b="19050"/>
                <wp:wrapNone/>
                <wp:docPr id="363605257"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666750"/>
                        </a:xfrm>
                        <a:prstGeom prst="roundRect">
                          <a:avLst>
                            <a:gd name="adj" fmla="val 13403"/>
                          </a:avLst>
                        </a:pr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4CC00" id="四角形: 角を丸くする 8" o:spid="_x0000_s1026" style="position:absolute;margin-left:529.95pt;margin-top:7.2pt;width:476.25pt;height: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" filled="f" strokecolor="#ffc000">
                <v:textbox inset="5.85pt,.7pt,5.85pt,.7pt"/>
                <w10:wrap anchorx="margin"/>
              </v:roundrect>
            </w:pict>
          </mc:Fallback>
        </mc:AlternateContent>
      </w:r>
    </w:p>
    <w:p w14:paraId="3428F68F" w14:textId="5BA39380" w:rsidR="00FD5016" w:rsidRDefault="00FA2772" w:rsidP="00FA2772">
      <w:pPr>
        <w:ind w:leftChars="257" w:left="565"/>
        <w:jc w:val="left"/>
      </w:pPr>
      <w:r>
        <w:rPr>
          <w:rFonts w:hint="eastAsia"/>
          <w:b/>
          <w:bCs/>
          <w:color w:val="FF6600"/>
        </w:rPr>
        <w:t>支援を必要とする人の権利を擁護し、安心して暮らせる環境をつくる</w:t>
      </w:r>
      <w:r w:rsidRPr="00FA2772">
        <w:rPr>
          <w:rFonts w:hint="eastAsia"/>
        </w:rPr>
        <w:t>方向性</w:t>
      </w:r>
      <w:r>
        <w:rPr>
          <w:rFonts w:hint="eastAsia"/>
        </w:rPr>
        <w:t>が一致するため、地域福祉計画・地域福祉活動計画の中に位置</w:t>
      </w:r>
      <w:r w:rsidR="00434965">
        <w:rPr>
          <w:rFonts w:hint="eastAsia"/>
        </w:rPr>
        <w:t>づけます</w:t>
      </w:r>
      <w:r>
        <w:rPr>
          <w:rFonts w:hint="eastAsia"/>
        </w:rPr>
        <w:t>。</w:t>
      </w:r>
    </w:p>
    <w:p w14:paraId="4D74D7C7" w14:textId="77777777" w:rsidR="00434965" w:rsidRDefault="00434965" w:rsidP="00FD5016">
      <w:pPr>
        <w:jc w:val="left"/>
      </w:pPr>
    </w:p>
    <w:p w14:paraId="46EE743B" w14:textId="036008AD" w:rsidR="00FD5016" w:rsidRDefault="00453CEB" w:rsidP="00FD5016">
      <w:pPr>
        <w:jc w:val="left"/>
      </w:pPr>
      <w:r>
        <w:rPr>
          <w:rFonts w:hint="eastAsia"/>
          <w:noProof/>
        </w:rPr>
        <mc:AlternateContent>
          <mc:Choice Requires="wps">
            <w:drawing>
              <wp:anchor distT="0" distB="0" distL="114300" distR="114300" simplePos="0" relativeHeight="251675648" behindDoc="0" locked="0" layoutInCell="1" allowOverlap="1" wp14:anchorId="2D563CD9" wp14:editId="44B098E9">
                <wp:simplePos x="0" y="0"/>
                <wp:positionH relativeFrom="column">
                  <wp:posOffset>2882265</wp:posOffset>
                </wp:positionH>
                <wp:positionV relativeFrom="paragraph">
                  <wp:posOffset>1074420</wp:posOffset>
                </wp:positionV>
                <wp:extent cx="466725" cy="257175"/>
                <wp:effectExtent l="38100" t="0" r="9525" b="47625"/>
                <wp:wrapNone/>
                <wp:docPr id="160328373" name="矢印: 下 10"/>
                <wp:cNvGraphicFramePr/>
                <a:graphic xmlns:a="http://schemas.openxmlformats.org/drawingml/2006/main">
                  <a:graphicData uri="http://schemas.microsoft.com/office/word/2010/wordprocessingShape">
                    <wps:wsp>
                      <wps:cNvSpPr/>
                      <wps:spPr>
                        <a:xfrm>
                          <a:off x="0" y="0"/>
                          <a:ext cx="466725" cy="2571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C5E95" id="矢印: 下 10" o:spid="_x0000_s1026" type="#_x0000_t67" style="position:absolute;margin-left:226.95pt;margin-top:84.6pt;width:36.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" adj="10800" fillcolor="#156082 [3204]" strokecolor="#030e13 [484]" strokeweight="1pt"/>
            </w:pict>
          </mc:Fallback>
        </mc:AlternateContent>
      </w:r>
      <w:r w:rsidR="00434965">
        <w:rPr>
          <w:rFonts w:hint="eastAsia"/>
        </w:rPr>
        <w:t>（２）再犯防止推進計画</w:t>
      </w:r>
    </w:p>
    <w:tbl>
      <w:tblPr>
        <w:tblW w:w="0" w:type="auto"/>
        <w:tblInd w:w="392" w:type="dxa"/>
        <w:tblLook w:val="04A0" w:firstRow="1" w:lastRow="0" w:firstColumn="1" w:lastColumn="0" w:noHBand="0" w:noVBand="1"/>
      </w:tblPr>
      <w:tblGrid>
        <w:gridCol w:w="9458"/>
      </w:tblGrid>
      <w:tr w:rsidR="00434965" w:rsidRPr="00E44954" w14:paraId="38789667" w14:textId="77777777" w:rsidTr="00434965">
        <w:trPr>
          <w:trHeight w:val="1451"/>
        </w:trPr>
        <w:tc>
          <w:tcPr>
            <w:tcW w:w="9458" w:type="dxa"/>
            <w:vAlign w:val="center"/>
          </w:tcPr>
          <w:p w14:paraId="7C7F3DF3" w14:textId="3D9E77A0" w:rsidR="00434965" w:rsidRPr="00EF1A37" w:rsidRDefault="00434965" w:rsidP="00434965">
            <w:pPr>
              <w:ind w:leftChars="100" w:left="220" w:rightChars="100" w:right="220"/>
            </w:pPr>
            <w:r w:rsidRPr="00CE368E">
              <w:t>「再犯の防止等の推進に関する法律」</w:t>
            </w:r>
            <w:r>
              <w:rPr>
                <w:rFonts w:hint="eastAsia"/>
              </w:rPr>
              <w:t>に基づき、犯罪や非行をした人が、課題を抱えて</w:t>
            </w:r>
            <w:r w:rsidRPr="00E44954">
              <w:rPr>
                <w:rFonts w:hint="eastAsia"/>
                <w:b/>
                <w:bCs/>
                <w:color w:val="FF6600"/>
              </w:rPr>
              <w:t>再び</w:t>
            </w:r>
            <w:r w:rsidRPr="00052094">
              <w:rPr>
                <w:rFonts w:hint="eastAsia"/>
                <w:b/>
                <w:bCs/>
                <w:color w:val="FF6600"/>
              </w:rPr>
              <w:t>犯罪</w:t>
            </w:r>
            <w:r w:rsidRPr="00E44954">
              <w:rPr>
                <w:rFonts w:hint="eastAsia"/>
                <w:b/>
                <w:bCs/>
                <w:color w:val="FF6600"/>
              </w:rPr>
              <w:t>に手を染めることのないよう</w:t>
            </w:r>
            <w:r>
              <w:rPr>
                <w:rFonts w:hint="eastAsia"/>
              </w:rPr>
              <w:t>、また、</w:t>
            </w:r>
            <w:r w:rsidRPr="00E44954">
              <w:rPr>
                <w:rFonts w:hint="eastAsia"/>
                <w:b/>
                <w:bCs/>
                <w:color w:val="FF6600"/>
              </w:rPr>
              <w:t>地域社会で孤立することなく、必要な支援が得られるよう</w:t>
            </w:r>
            <w:r>
              <w:rPr>
                <w:rFonts w:hint="eastAsia"/>
              </w:rPr>
              <w:t>に環境を整えていくための計画。</w:t>
            </w:r>
          </w:p>
        </w:tc>
      </w:tr>
    </w:tbl>
    <w:p w14:paraId="74ED5B26" w14:textId="1CF0A6AA" w:rsidR="00FD5016" w:rsidRPr="00434965" w:rsidRDefault="00434965" w:rsidP="00FD5016">
      <w:pPr>
        <w:jc w:val="left"/>
      </w:pPr>
      <w:r>
        <w:rPr>
          <w:noProof/>
        </w:rPr>
        <mc:AlternateContent>
          <mc:Choice Requires="wps">
            <w:drawing>
              <wp:anchor distT="0" distB="0" distL="114300" distR="114300" simplePos="0" relativeHeight="251673600" behindDoc="0" locked="0" layoutInCell="1" allowOverlap="1" wp14:anchorId="3D19F343" wp14:editId="4F858227">
                <wp:simplePos x="0" y="0"/>
                <wp:positionH relativeFrom="margin">
                  <wp:posOffset>6758940</wp:posOffset>
                </wp:positionH>
                <wp:positionV relativeFrom="paragraph">
                  <wp:posOffset>114935</wp:posOffset>
                </wp:positionV>
                <wp:extent cx="6010275" cy="1257300"/>
                <wp:effectExtent l="0" t="0" r="28575" b="19050"/>
                <wp:wrapNone/>
                <wp:docPr id="953706401"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257300"/>
                        </a:xfrm>
                        <a:prstGeom prst="roundRect">
                          <a:avLst>
                            <a:gd name="adj" fmla="val 13403"/>
                          </a:avLst>
                        </a:pr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5CD82" id="四角形: 角を丸くする 8" o:spid="_x0000_s1026" style="position:absolute;margin-left:532.2pt;margin-top:9.05pt;width:473.25pt;height:9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" filled="f" strokecolor="#ffc000">
                <v:textbox inset="5.85pt,.7pt,5.85pt,.7pt"/>
                <w10:wrap anchorx="margin"/>
              </v:roundrect>
            </w:pict>
          </mc:Fallback>
        </mc:AlternateContent>
      </w:r>
    </w:p>
    <w:p w14:paraId="246DD6E4" w14:textId="04B221E4" w:rsidR="00364F8D" w:rsidRDefault="00364F8D" w:rsidP="00364F8D">
      <w:pPr>
        <w:jc w:val="left"/>
      </w:pPr>
      <w:r>
        <w:rPr>
          <w:noProof/>
        </w:rPr>
        <mc:AlternateContent>
          <mc:Choice Requires="wps">
            <w:drawing>
              <wp:anchor distT="45720" distB="45720" distL="114300" distR="114300" simplePos="0" relativeHeight="251679744" behindDoc="0" locked="0" layoutInCell="1" allowOverlap="1" wp14:anchorId="115865FF" wp14:editId="26B5E518">
                <wp:simplePos x="0" y="0"/>
                <wp:positionH relativeFrom="margin">
                  <wp:posOffset>6892290</wp:posOffset>
                </wp:positionH>
                <wp:positionV relativeFrom="paragraph">
                  <wp:posOffset>29210</wp:posOffset>
                </wp:positionV>
                <wp:extent cx="5753100" cy="1019175"/>
                <wp:effectExtent l="0" t="0" r="0" b="0"/>
                <wp:wrapNone/>
                <wp:docPr id="1516274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019175"/>
                        </a:xfrm>
                        <a:prstGeom prst="rect">
                          <a:avLst/>
                        </a:prstGeom>
                        <a:noFill/>
                        <a:ln w="9525">
                          <a:noFill/>
                          <a:miter lim="800000"/>
                          <a:headEnd/>
                          <a:tailEnd/>
                        </a:ln>
                      </wps:spPr>
                      <wps:txbx>
                        <w:txbxContent>
                          <w:p w14:paraId="11E647AF" w14:textId="77777777" w:rsidR="00364F8D" w:rsidRDefault="00364F8D" w:rsidP="00364F8D">
                            <w:pPr>
                              <w:jc w:val="left"/>
                            </w:pPr>
                            <w:r>
                              <w:rPr>
                                <w:rFonts w:hint="eastAsia"/>
                              </w:rPr>
                              <w:t>再犯防止推進計画は、</w:t>
                            </w:r>
                            <w:r>
                              <w:rPr>
                                <w:rFonts w:hint="eastAsia"/>
                                <w:b/>
                                <w:bCs/>
                                <w:color w:val="FF6600"/>
                              </w:rPr>
                              <w:t>地域共生社会の実現という共通の理念に基づいて策定</w:t>
                            </w:r>
                            <w:r>
                              <w:rPr>
                                <w:rFonts w:hint="eastAsia"/>
                              </w:rPr>
                              <w:t>します。</w:t>
                            </w:r>
                          </w:p>
                          <w:p w14:paraId="00D6A963" w14:textId="23B5AE1D" w:rsidR="00364F8D" w:rsidRDefault="00364F8D" w:rsidP="00364F8D">
                            <w:r>
                              <w:rPr>
                                <w:rFonts w:hint="eastAsia"/>
                              </w:rPr>
                              <w:t>計画には、再犯防止に直接関わる施策だけでなく、</w:t>
                            </w:r>
                            <w:r>
                              <w:rPr>
                                <w:rFonts w:hint="eastAsia"/>
                                <w:b/>
                                <w:bCs/>
                                <w:color w:val="FF6600"/>
                              </w:rPr>
                              <w:t>就労支援や住居の確保、保健医療・福祉サービスの利用促進</w:t>
                            </w:r>
                            <w:r>
                              <w:rPr>
                                <w:rFonts w:hint="eastAsia"/>
                              </w:rPr>
                              <w:t>など、日頃から住民に提供している各種施策のうち、</w:t>
                            </w:r>
                            <w:r>
                              <w:rPr>
                                <w:rFonts w:hint="eastAsia"/>
                                <w:b/>
                                <w:bCs/>
                                <w:color w:val="FF6600"/>
                              </w:rPr>
                              <w:t>再犯防止に資する取組や副次的に効果が期待できる取組も位置づけます。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65FF" id="_x0000_s1029" type="#_x0000_t202" style="position:absolute;margin-left:542.7pt;margin-top:2.3pt;width:453pt;height:80.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" filled="f" stroked="f">
                <v:textbox>
                  <w:txbxContent>
                    <w:p w14:paraId="11E647AF" w14:textId="77777777" w:rsidR="00364F8D" w:rsidRDefault="00364F8D" w:rsidP="00364F8D">
                      <w:pPr>
                        <w:jc w:val="left"/>
                      </w:pPr>
                      <w:r>
                        <w:rPr>
                          <w:rFonts w:hint="eastAsia"/>
                        </w:rPr>
                        <w:t>再犯防止推進計画は、</w:t>
                      </w:r>
                      <w:r>
                        <w:rPr>
                          <w:rFonts w:hint="eastAsia"/>
                          <w:b/>
                          <w:bCs/>
                          <w:color w:val="FF6600"/>
                        </w:rPr>
                        <w:t>地域共生社会の実現という共通の理念に基づいて策定</w:t>
                      </w:r>
                      <w:r>
                        <w:rPr>
                          <w:rFonts w:hint="eastAsia"/>
                        </w:rPr>
                        <w:t>します。</w:t>
                      </w:r>
                    </w:p>
                    <w:p w14:paraId="00D6A963" w14:textId="23B5AE1D" w:rsidR="00364F8D" w:rsidRDefault="00364F8D" w:rsidP="00364F8D">
                      <w:r>
                        <w:rPr>
                          <w:rFonts w:hint="eastAsia"/>
                        </w:rPr>
                        <w:t>計画には、再犯防止に直接関わる施策だけでなく、</w:t>
                      </w:r>
                      <w:r>
                        <w:rPr>
                          <w:rFonts w:hint="eastAsia"/>
                          <w:b/>
                          <w:bCs/>
                          <w:color w:val="FF6600"/>
                        </w:rPr>
                        <w:t>就労支援や住居の確保、保健医療・福祉サービスの利用促進</w:t>
                      </w:r>
                      <w:r>
                        <w:rPr>
                          <w:rFonts w:hint="eastAsia"/>
                        </w:rPr>
                        <w:t>など、日頃から住民に提供している各種施策のうち、</w:t>
                      </w:r>
                      <w:r>
                        <w:rPr>
                          <w:rFonts w:hint="eastAsia"/>
                          <w:b/>
                          <w:bCs/>
                          <w:color w:val="FF6600"/>
                        </w:rPr>
                        <w:t>再犯防止に資する取組や副次的に効果が期待できる取組も位置づけます。</w:t>
                      </w:r>
                    </w:p>
                  </w:txbxContent>
                </v:textbox>
                <w10:wrap anchorx="margin"/>
              </v:shape>
            </w:pict>
          </mc:Fallback>
        </mc:AlternateContent>
      </w:r>
      <w:r w:rsidR="00434965">
        <w:rPr>
          <w:rFonts w:hint="eastAsia"/>
        </w:rPr>
        <w:t xml:space="preserve">　　　</w:t>
      </w:r>
    </w:p>
    <w:p w14:paraId="2E1FC2B7" w14:textId="00EEE44E" w:rsidR="00FD5016" w:rsidRDefault="00FD5016" w:rsidP="00FD5016">
      <w:pPr>
        <w:jc w:val="left"/>
      </w:pPr>
    </w:p>
    <w:sectPr w:rsidR="00FD5016" w:rsidSect="00720A0E">
      <w:pgSz w:w="23811" w:h="16838" w:orient="landscape" w:code="8"/>
      <w:pgMar w:top="1701" w:right="1985" w:bottom="1701" w:left="1701"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マメロン 5 Hi Regular">
    <w:altName w:val="游ゴシック"/>
    <w:panose1 w:val="00000000000000000000"/>
    <w:charset w:val="80"/>
    <w:family w:val="modern"/>
    <w:notTrueType/>
    <w:pitch w:val="variable"/>
    <w:sig w:usb0="00000203" w:usb1="2AC71C10" w:usb2="00000012" w:usb3="00000000" w:csb0="0002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B20"/>
    <w:rsid w:val="00063787"/>
    <w:rsid w:val="000C3628"/>
    <w:rsid w:val="001341C5"/>
    <w:rsid w:val="00187836"/>
    <w:rsid w:val="001A0D30"/>
    <w:rsid w:val="0028392B"/>
    <w:rsid w:val="002B4A53"/>
    <w:rsid w:val="00364F8D"/>
    <w:rsid w:val="00434965"/>
    <w:rsid w:val="00453CEB"/>
    <w:rsid w:val="005E6B20"/>
    <w:rsid w:val="006B28C3"/>
    <w:rsid w:val="00720A0E"/>
    <w:rsid w:val="007722FE"/>
    <w:rsid w:val="00840890"/>
    <w:rsid w:val="00931CD8"/>
    <w:rsid w:val="00F4055C"/>
    <w:rsid w:val="00FA2772"/>
    <w:rsid w:val="00FD50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14:docId w14:val="644BB006"/>
  <w15:chartTrackingRefBased/>
  <w15:docId w15:val="{690CD264-5C84-4DF3-81C6-4BE738C66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5016"/>
    <w:pPr>
      <w:widowControl w:val="0"/>
      <w:spacing w:after="0" w:line="240" w:lineRule="auto"/>
      <w:jc w:val="both"/>
    </w:pPr>
    <w:rPr>
      <w:rFonts w:ascii="BIZ UD明朝 Medium" w:eastAsia="BIZ UD明朝 Medium"/>
      <w:szCs w:val="22"/>
    </w:rPr>
  </w:style>
  <w:style w:type="paragraph" w:styleId="1">
    <w:name w:val="heading 1"/>
    <w:basedOn w:val="a"/>
    <w:next w:val="a"/>
    <w:link w:val="10"/>
    <w:uiPriority w:val="9"/>
    <w:qFormat/>
    <w:rsid w:val="005E6B20"/>
    <w:pPr>
      <w:keepNext/>
      <w:keepLines/>
      <w:spacing w:before="280" w:after="80" w:line="259" w:lineRule="auto"/>
      <w:jc w:val="left"/>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E6B20"/>
    <w:pPr>
      <w:keepNext/>
      <w:keepLines/>
      <w:spacing w:before="160" w:after="80" w:line="259" w:lineRule="auto"/>
      <w:jc w:val="left"/>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E6B20"/>
    <w:pPr>
      <w:keepNext/>
      <w:keepLines/>
      <w:spacing w:before="160" w:after="80" w:line="259" w:lineRule="auto"/>
      <w:jc w:val="left"/>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E6B20"/>
    <w:pPr>
      <w:keepNext/>
      <w:keepLines/>
      <w:spacing w:before="80" w:after="40" w:line="259" w:lineRule="auto"/>
      <w:jc w:val="left"/>
      <w:outlineLvl w:val="3"/>
    </w:pPr>
    <w:rPr>
      <w:rFonts w:asciiTheme="majorHAnsi" w:eastAsiaTheme="majorEastAsia" w:hAnsiTheme="majorHAnsi" w:cstheme="majorBidi"/>
      <w:color w:val="000000" w:themeColor="text1"/>
      <w:szCs w:val="24"/>
    </w:rPr>
  </w:style>
  <w:style w:type="paragraph" w:styleId="5">
    <w:name w:val="heading 5"/>
    <w:basedOn w:val="a"/>
    <w:next w:val="a"/>
    <w:link w:val="50"/>
    <w:uiPriority w:val="9"/>
    <w:semiHidden/>
    <w:unhideWhenUsed/>
    <w:qFormat/>
    <w:rsid w:val="005E6B20"/>
    <w:pPr>
      <w:keepNext/>
      <w:keepLines/>
      <w:spacing w:before="80" w:after="40" w:line="259" w:lineRule="auto"/>
      <w:ind w:leftChars="100" w:left="100"/>
      <w:jc w:val="left"/>
      <w:outlineLvl w:val="4"/>
    </w:pPr>
    <w:rPr>
      <w:rFonts w:asciiTheme="majorHAnsi" w:eastAsiaTheme="majorEastAsia" w:hAnsiTheme="majorHAnsi" w:cstheme="majorBidi"/>
      <w:color w:val="000000" w:themeColor="text1"/>
      <w:szCs w:val="24"/>
    </w:rPr>
  </w:style>
  <w:style w:type="paragraph" w:styleId="6">
    <w:name w:val="heading 6"/>
    <w:basedOn w:val="a"/>
    <w:next w:val="a"/>
    <w:link w:val="60"/>
    <w:uiPriority w:val="9"/>
    <w:semiHidden/>
    <w:unhideWhenUsed/>
    <w:qFormat/>
    <w:rsid w:val="005E6B20"/>
    <w:pPr>
      <w:keepNext/>
      <w:keepLines/>
      <w:spacing w:before="80" w:after="40" w:line="259" w:lineRule="auto"/>
      <w:ind w:leftChars="200" w:left="200"/>
      <w:jc w:val="left"/>
      <w:outlineLvl w:val="5"/>
    </w:pPr>
    <w:rPr>
      <w:rFonts w:asciiTheme="majorHAnsi" w:eastAsiaTheme="majorEastAsia" w:hAnsiTheme="majorHAnsi" w:cstheme="majorBidi"/>
      <w:color w:val="000000" w:themeColor="text1"/>
      <w:szCs w:val="24"/>
    </w:rPr>
  </w:style>
  <w:style w:type="paragraph" w:styleId="7">
    <w:name w:val="heading 7"/>
    <w:basedOn w:val="a"/>
    <w:next w:val="a"/>
    <w:link w:val="70"/>
    <w:uiPriority w:val="9"/>
    <w:semiHidden/>
    <w:unhideWhenUsed/>
    <w:qFormat/>
    <w:rsid w:val="005E6B20"/>
    <w:pPr>
      <w:keepNext/>
      <w:keepLines/>
      <w:spacing w:before="80" w:after="40" w:line="259" w:lineRule="auto"/>
      <w:ind w:leftChars="300" w:left="300"/>
      <w:jc w:val="left"/>
      <w:outlineLvl w:val="6"/>
    </w:pPr>
    <w:rPr>
      <w:rFonts w:asciiTheme="majorHAnsi" w:eastAsiaTheme="majorEastAsia" w:hAnsiTheme="majorHAnsi" w:cstheme="majorBidi"/>
      <w:color w:val="000000" w:themeColor="text1"/>
      <w:szCs w:val="24"/>
    </w:rPr>
  </w:style>
  <w:style w:type="paragraph" w:styleId="8">
    <w:name w:val="heading 8"/>
    <w:basedOn w:val="a"/>
    <w:next w:val="a"/>
    <w:link w:val="80"/>
    <w:uiPriority w:val="9"/>
    <w:semiHidden/>
    <w:unhideWhenUsed/>
    <w:qFormat/>
    <w:rsid w:val="005E6B20"/>
    <w:pPr>
      <w:keepNext/>
      <w:keepLines/>
      <w:spacing w:before="80" w:after="40" w:line="259" w:lineRule="auto"/>
      <w:ind w:leftChars="400" w:left="400"/>
      <w:jc w:val="left"/>
      <w:outlineLvl w:val="7"/>
    </w:pPr>
    <w:rPr>
      <w:rFonts w:asciiTheme="majorHAnsi" w:eastAsiaTheme="majorEastAsia" w:hAnsiTheme="majorHAnsi" w:cstheme="majorBidi"/>
      <w:color w:val="000000" w:themeColor="text1"/>
      <w:szCs w:val="24"/>
    </w:rPr>
  </w:style>
  <w:style w:type="paragraph" w:styleId="9">
    <w:name w:val="heading 9"/>
    <w:basedOn w:val="a"/>
    <w:next w:val="a"/>
    <w:link w:val="90"/>
    <w:uiPriority w:val="9"/>
    <w:semiHidden/>
    <w:unhideWhenUsed/>
    <w:qFormat/>
    <w:rsid w:val="005E6B20"/>
    <w:pPr>
      <w:keepNext/>
      <w:keepLines/>
      <w:spacing w:before="80" w:after="40" w:line="259" w:lineRule="auto"/>
      <w:ind w:leftChars="500" w:left="500"/>
      <w:jc w:val="left"/>
      <w:outlineLvl w:val="8"/>
    </w:pPr>
    <w:rPr>
      <w:rFonts w:asciiTheme="majorHAnsi" w:eastAsiaTheme="majorEastAsia" w:hAnsiTheme="majorHAnsi"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E6B2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E6B2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E6B2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E6B2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E6B2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E6B2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E6B2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E6B2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E6B2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E6B2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E6B2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E6B20"/>
    <w:pPr>
      <w:numPr>
        <w:ilvl w:val="1"/>
      </w:numPr>
      <w:spacing w:after="160" w:line="259" w:lineRule="auto"/>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E6B2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E6B20"/>
    <w:pPr>
      <w:spacing w:before="160" w:after="160" w:line="259" w:lineRule="auto"/>
      <w:jc w:val="center"/>
    </w:pPr>
    <w:rPr>
      <w:rFonts w:asciiTheme="minorHAnsi" w:eastAsiaTheme="minorEastAsia"/>
      <w:i/>
      <w:iCs/>
      <w:color w:val="404040" w:themeColor="text1" w:themeTint="BF"/>
      <w:szCs w:val="24"/>
    </w:rPr>
  </w:style>
  <w:style w:type="character" w:customStyle="1" w:styleId="a8">
    <w:name w:val="引用文 (文字)"/>
    <w:basedOn w:val="a0"/>
    <w:link w:val="a7"/>
    <w:uiPriority w:val="29"/>
    <w:rsid w:val="005E6B20"/>
    <w:rPr>
      <w:i/>
      <w:iCs/>
      <w:color w:val="404040" w:themeColor="text1" w:themeTint="BF"/>
    </w:rPr>
  </w:style>
  <w:style w:type="paragraph" w:styleId="a9">
    <w:name w:val="List Paragraph"/>
    <w:basedOn w:val="a"/>
    <w:uiPriority w:val="34"/>
    <w:qFormat/>
    <w:rsid w:val="005E6B20"/>
    <w:pPr>
      <w:spacing w:after="160" w:line="259" w:lineRule="auto"/>
      <w:ind w:left="720"/>
      <w:contextualSpacing/>
      <w:jc w:val="left"/>
    </w:pPr>
    <w:rPr>
      <w:rFonts w:asciiTheme="minorHAnsi" w:eastAsiaTheme="minorEastAsia"/>
      <w:szCs w:val="24"/>
    </w:rPr>
  </w:style>
  <w:style w:type="character" w:styleId="21">
    <w:name w:val="Intense Emphasis"/>
    <w:basedOn w:val="a0"/>
    <w:uiPriority w:val="21"/>
    <w:qFormat/>
    <w:rsid w:val="005E6B20"/>
    <w:rPr>
      <w:i/>
      <w:iCs/>
      <w:color w:val="0F4761" w:themeColor="accent1" w:themeShade="BF"/>
    </w:rPr>
  </w:style>
  <w:style w:type="paragraph" w:styleId="22">
    <w:name w:val="Intense Quote"/>
    <w:basedOn w:val="a"/>
    <w:next w:val="a"/>
    <w:link w:val="23"/>
    <w:uiPriority w:val="30"/>
    <w:qFormat/>
    <w:rsid w:val="005E6B20"/>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EastAsia"/>
      <w:i/>
      <w:iCs/>
      <w:color w:val="0F4761" w:themeColor="accent1" w:themeShade="BF"/>
      <w:szCs w:val="24"/>
    </w:rPr>
  </w:style>
  <w:style w:type="character" w:customStyle="1" w:styleId="23">
    <w:name w:val="引用文 2 (文字)"/>
    <w:basedOn w:val="a0"/>
    <w:link w:val="22"/>
    <w:uiPriority w:val="30"/>
    <w:rsid w:val="005E6B20"/>
    <w:rPr>
      <w:i/>
      <w:iCs/>
      <w:color w:val="0F4761" w:themeColor="accent1" w:themeShade="BF"/>
    </w:rPr>
  </w:style>
  <w:style w:type="character" w:styleId="24">
    <w:name w:val="Intense Reference"/>
    <w:basedOn w:val="a0"/>
    <w:uiPriority w:val="32"/>
    <w:qFormat/>
    <w:rsid w:val="005E6B2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132</Words>
  <Characters>755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浮穴達朗</dc:creator>
  <cp:keywords/>
  <dc:description/>
  <cp:lastModifiedBy>浮穴達朗</cp:lastModifiedBy>
  <cp:revision>10</cp:revision>
  <dcterms:created xsi:type="dcterms:W3CDTF">2025-08-26T01:47:00Z</dcterms:created>
  <dcterms:modified xsi:type="dcterms:W3CDTF">2025-09-05T02:12:00Z</dcterms:modified>
</cp:coreProperties>
</file>