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5CF87038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  <w:r w:rsidR="004A5C9A">
        <w:rPr>
          <w:rFonts w:eastAsia="ＭＳ ゴシック" w:hint="eastAsia"/>
        </w:rPr>
        <w:t>(</w:t>
      </w:r>
      <w:r w:rsidR="004A5C9A">
        <w:rPr>
          <w:rFonts w:eastAsia="ＭＳ ゴシック" w:hint="eastAsia"/>
        </w:rPr>
        <w:t>愛媛県社会福祉協議会実施分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389AEB58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460129F2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