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spacing w:line="296" w:lineRule="atLeast"/>
        <w:rPr>
          <w:rFonts w:hint="default"/>
          <w:color w:val="000000" w:themeColor="text1"/>
        </w:rPr>
      </w:pPr>
      <w:bookmarkStart w:id="0" w:name="LWG=07b11b43-e65a-470c-aa0f-eb215907028a"/>
      <w:bookmarkEnd w:id="0"/>
      <w:r>
        <w:rPr>
          <w:rFonts w:hint="default" w:ascii="ＭＳ 明朝" w:hAnsi="ＭＳ 明朝" w:eastAsia="ＭＳ 明朝"/>
          <w:color w:val="000000" w:themeColor="text1"/>
          <w:spacing w:val="5"/>
        </w:rPr>
        <w:t>別記様式第２号（第７条関係）</w:t>
      </w:r>
    </w:p>
    <w:p>
      <w:pPr>
        <w:pStyle w:val="0"/>
        <w:jc w:val="right"/>
        <w:rPr>
          <w:rFonts w:hint="default"/>
          <w:color w:val="000000" w:themeColor="text1"/>
        </w:rPr>
      </w:pPr>
      <w:r>
        <w:rPr>
          <w:rFonts w:hint="default" w:ascii="ＭＳ 明朝" w:hAnsi="ＭＳ 明朝" w:eastAsia="ＭＳ 明朝"/>
          <w:color w:val="000000" w:themeColor="text1"/>
        </w:rPr>
        <w:t>今治市指令</w:t>
      </w:r>
      <w:bookmarkStart w:id="1" w:name="_GoBack"/>
      <w:bookmarkEnd w:id="1"/>
      <w:r>
        <w:rPr>
          <w:rFonts w:hint="eastAsia" w:ascii="ＭＳ 明朝" w:hAnsi="ＭＳ 明朝" w:eastAsia="ＭＳ 明朝"/>
          <w:color w:val="000000" w:themeColor="text1"/>
        </w:rPr>
        <w:t>市政</w:t>
      </w:r>
      <w:r>
        <w:rPr>
          <w:rFonts w:hint="default" w:ascii="ＭＳ 明朝" w:hAnsi="ＭＳ 明朝" w:eastAsia="ＭＳ 明朝"/>
          <w:color w:val="000000" w:themeColor="text1"/>
        </w:rPr>
        <w:t>　　　第　　号</w:t>
      </w:r>
    </w:p>
    <w:p>
      <w:pPr>
        <w:pStyle w:val="0"/>
        <w:jc w:val="right"/>
        <w:rPr>
          <w:rFonts w:hint="default"/>
          <w:color w:val="000000" w:themeColor="text1"/>
        </w:rPr>
      </w:pPr>
      <w:r>
        <w:rPr>
          <w:rFonts w:hint="default" w:ascii="ＭＳ 明朝" w:hAnsi="ＭＳ 明朝" w:eastAsia="ＭＳ 明朝"/>
          <w:color w:val="000000" w:themeColor="text1"/>
        </w:rPr>
        <w:t>　　年　　月　　日</w:t>
      </w:r>
    </w:p>
    <w:p>
      <w:pPr>
        <w:pStyle w:val="0"/>
        <w:jc w:val="right"/>
        <w:rPr>
          <w:rFonts w:hint="default" w:ascii="ＭＳ 明朝" w:hAnsi="ＭＳ 明朝" w:eastAsia="ＭＳ 明朝"/>
          <w:color w:val="000000" w:themeColor="text1"/>
        </w:rPr>
      </w:pPr>
    </w:p>
    <w:p>
      <w:pPr>
        <w:pStyle w:val="0"/>
        <w:rPr>
          <w:rFonts w:hint="default"/>
          <w:color w:val="000000" w:themeColor="text1"/>
        </w:rPr>
      </w:pPr>
      <w:r>
        <w:rPr>
          <w:rFonts w:hint="default" w:ascii="ＭＳ 明朝" w:hAnsi="ＭＳ 明朝" w:eastAsia="ＭＳ 明朝"/>
          <w:color w:val="000000" w:themeColor="text1"/>
        </w:rPr>
        <w:t>　　　　　　　　　　様</w:t>
      </w:r>
    </w:p>
    <w:p>
      <w:pPr>
        <w:pStyle w:val="0"/>
        <w:rPr>
          <w:rFonts w:hint="default" w:ascii="ＭＳ 明朝" w:hAnsi="ＭＳ 明朝" w:eastAsia="ＭＳ 明朝"/>
          <w:color w:val="000000" w:themeColor="text1"/>
        </w:rPr>
      </w:pPr>
    </w:p>
    <w:p>
      <w:pPr>
        <w:pStyle w:val="0"/>
        <w:ind w:firstLine="5878"/>
        <w:rPr>
          <w:rFonts w:hint="default"/>
          <w:color w:val="000000" w:themeColor="text1"/>
        </w:rPr>
      </w:pPr>
      <w:r>
        <w:rPr>
          <w:rFonts w:hint="default" w:ascii="ＭＳ 明朝" w:hAnsi="ＭＳ 明朝" w:eastAsia="ＭＳ 明朝"/>
          <w:color w:val="000000" w:themeColor="text1"/>
        </w:rPr>
        <w:t>今治市長</w:t>
      </w:r>
    </w:p>
    <w:p>
      <w:pPr>
        <w:pStyle w:val="0"/>
        <w:jc w:val="right"/>
        <w:rPr>
          <w:rFonts w:hint="default"/>
          <w:color w:val="000000" w:themeColor="text1"/>
        </w:rPr>
      </w:pPr>
      <w:r>
        <w:rPr>
          <w:rFonts w:hint="default" w:ascii="ＭＳ 明朝" w:hAnsi="ＭＳ 明朝" w:eastAsia="ＭＳ 明朝"/>
          <w:color w:val="000000" w:themeColor="text1"/>
        </w:rPr>
        <w:t>（公印省略）　</w:t>
      </w:r>
    </w:p>
    <w:p>
      <w:pPr>
        <w:pStyle w:val="0"/>
        <w:rPr>
          <w:rFonts w:hint="default" w:ascii="ＭＳ 明朝" w:hAnsi="ＭＳ 明朝" w:eastAsia="ＭＳ 明朝"/>
          <w:color w:val="000000" w:themeColor="text1"/>
        </w:rPr>
      </w:pPr>
    </w:p>
    <w:p>
      <w:pPr>
        <w:pStyle w:val="0"/>
        <w:jc w:val="center"/>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補助金</w:t>
      </w:r>
      <w:r>
        <w:rPr>
          <w:rFonts w:hint="default" w:ascii="ＭＳ 明朝" w:hAnsi="ＭＳ 明朝" w:eastAsia="ＭＳ 明朝"/>
          <w:color w:val="000000" w:themeColor="text1"/>
        </w:rPr>
        <w:t>交付決定通知書</w:t>
      </w:r>
    </w:p>
    <w:p>
      <w:pPr>
        <w:pStyle w:val="0"/>
        <w:jc w:val="right"/>
        <w:rPr>
          <w:rFonts w:hint="default" w:ascii="ＭＳ 明朝" w:hAnsi="ＭＳ 明朝" w:eastAsia="ＭＳ 明朝"/>
          <w:color w:val="000000" w:themeColor="text1"/>
        </w:rPr>
      </w:pPr>
    </w:p>
    <w:p>
      <w:pPr>
        <w:pStyle w:val="0"/>
        <w:ind w:right="453"/>
        <w:jc w:val="right"/>
        <w:rPr>
          <w:rFonts w:hint="default" w:ascii="ＭＳ 明朝" w:hAnsi="ＭＳ 明朝" w:eastAsia="ＭＳ 明朝"/>
          <w:color w:val="000000" w:themeColor="text1"/>
        </w:rPr>
      </w:pPr>
    </w:p>
    <w:p>
      <w:pPr>
        <w:pStyle w:val="0"/>
        <w:rPr>
          <w:rFonts w:hint="default"/>
          <w:color w:val="000000" w:themeColor="text1"/>
        </w:rPr>
      </w:pPr>
      <w:r>
        <w:rPr>
          <w:rFonts w:hint="default" w:ascii="ＭＳ 明朝" w:hAnsi="ＭＳ 明朝" w:eastAsia="ＭＳ 明朝"/>
          <w:color w:val="000000" w:themeColor="text1"/>
        </w:rPr>
        <w:t>　　　　　年　　月　　日付けをもって交付申請のあった今治市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補助金については、</w:t>
      </w:r>
      <w:r>
        <w:rPr>
          <w:rFonts w:hint="default" w:ascii="ＭＳ 明朝" w:hAnsi="ＭＳ 明朝" w:eastAsia="ＭＳ 明朝"/>
          <w:color w:val="000000" w:themeColor="text1"/>
        </w:rPr>
        <w:t>次のとおり条件を付けて交付することに決定したので通知します。</w:t>
      </w:r>
    </w:p>
    <w:p>
      <w:pPr>
        <w:pStyle w:val="0"/>
        <w:rPr>
          <w:rFonts w:hint="default" w:ascii="ＭＳ 明朝" w:hAnsi="ＭＳ 明朝" w:eastAsia="ＭＳ 明朝"/>
          <w:color w:val="000000" w:themeColor="text1"/>
        </w:rPr>
      </w:pPr>
    </w:p>
    <w:p>
      <w:pPr>
        <w:pStyle w:val="0"/>
        <w:jc w:val="center"/>
        <w:rPr>
          <w:rFonts w:hint="default"/>
          <w:color w:val="000000" w:themeColor="text1"/>
        </w:rPr>
      </w:pPr>
      <w:r>
        <w:rPr>
          <w:rFonts w:hint="default" w:ascii="ＭＳ 明朝" w:hAnsi="ＭＳ 明朝" w:eastAsia="ＭＳ 明朝"/>
          <w:color w:val="000000" w:themeColor="text1"/>
        </w:rPr>
        <w:t>記</w:t>
      </w:r>
    </w:p>
    <w:p>
      <w:pPr>
        <w:pStyle w:val="0"/>
        <w:rPr>
          <w:rFonts w:hint="default" w:ascii="ＭＳ 明朝" w:hAnsi="ＭＳ 明朝" w:eastAsia="ＭＳ 明朝"/>
          <w:color w:val="000000" w:themeColor="text1"/>
        </w:rPr>
      </w:pPr>
    </w:p>
    <w:p>
      <w:pPr>
        <w:pStyle w:val="0"/>
        <w:numPr>
          <w:ilvl w:val="0"/>
          <w:numId w:val="1"/>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補助金の額</w:t>
      </w:r>
    </w:p>
    <w:p>
      <w:pPr>
        <w:pStyle w:val="0"/>
        <w:spacing w:line="119" w:lineRule="exact"/>
        <w:rPr>
          <w:rFonts w:hint="default" w:ascii="ＭＳ 明朝" w:hAnsi="ＭＳ 明朝" w:eastAsia="ＭＳ 明朝"/>
          <w:color w:val="000000" w:themeColor="text1"/>
        </w:rPr>
      </w:pPr>
    </w:p>
    <w:p>
      <w:pPr>
        <w:pStyle w:val="0"/>
        <w:spacing w:line="276" w:lineRule="auto"/>
        <w:jc w:val="center"/>
        <w:rPr>
          <w:rFonts w:hint="default"/>
          <w:color w:val="000000" w:themeColor="text1"/>
        </w:rPr>
      </w:pPr>
      <w:r>
        <w:rPr>
          <w:rFonts w:hint="default" w:ascii="ＭＳ 明朝" w:hAnsi="ＭＳ 明朝" w:eastAsia="ＭＳ 明朝"/>
          <w:color w:val="000000" w:themeColor="text1"/>
          <w:u w:val="single" w:color="auto"/>
        </w:rPr>
        <w:t>金　　　　　　　　　　　　　円</w:t>
      </w:r>
    </w:p>
    <w:p>
      <w:pPr>
        <w:pStyle w:val="0"/>
        <w:spacing w:line="276" w:lineRule="auto"/>
        <w:rPr>
          <w:rFonts w:hint="default" w:ascii="ＭＳ 明朝" w:hAnsi="ＭＳ 明朝" w:eastAsia="ＭＳ 明朝"/>
          <w:color w:val="000000" w:themeColor="text1"/>
        </w:rPr>
      </w:pPr>
    </w:p>
    <w:p>
      <w:pPr>
        <w:pStyle w:val="0"/>
        <w:numPr>
          <w:ilvl w:val="0"/>
          <w:numId w:val="2"/>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補助金の対象となる事業</w:t>
      </w:r>
    </w:p>
    <w:p>
      <w:pPr>
        <w:pStyle w:val="0"/>
        <w:rPr>
          <w:rFonts w:hint="default" w:ascii="ＭＳ 明朝" w:hAnsi="ＭＳ 明朝" w:eastAsia="ＭＳ 明朝"/>
          <w:color w:val="000000" w:themeColor="text1"/>
        </w:rPr>
      </w:pPr>
    </w:p>
    <w:p>
      <w:pPr>
        <w:pStyle w:val="0"/>
        <w:ind w:firstLine="629"/>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脱炭素先行地域づくり事業（住宅対象）</w:t>
      </w:r>
    </w:p>
    <w:p>
      <w:pPr>
        <w:pStyle w:val="0"/>
        <w:rPr>
          <w:rFonts w:hint="default" w:ascii="ＭＳ 明朝" w:hAnsi="ＭＳ 明朝" w:eastAsia="ＭＳ 明朝"/>
          <w:color w:val="000000" w:themeColor="text1"/>
        </w:rPr>
      </w:pPr>
    </w:p>
    <w:p>
      <w:pPr>
        <w:pStyle w:val="0"/>
        <w:numPr>
          <w:ilvl w:val="0"/>
          <w:numId w:val="2"/>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補助金交付の条件</w:t>
      </w:r>
    </w:p>
    <w:p>
      <w:pPr>
        <w:pStyle w:val="0"/>
        <w:ind w:left="671" w:hanging="629"/>
        <w:rPr>
          <w:rFonts w:hint="default" w:ascii="ＭＳ 明朝" w:hAnsi="ＭＳ 明朝" w:eastAsia="ＭＳ 明朝"/>
          <w:color w:val="000000" w:themeColor="text1"/>
        </w:rPr>
      </w:pP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申請書に記載した事項を変更しようとするときは、あらかじめ市長の承認を受けること。ただし、別に市長が軽微な変更と認めるものについては、この限りでない。</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補助事業が予定の期間内に完了しないとき又は当該事業の遂行が困難となったときは、速やかに市長に報告して、その指示を受けること。</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補助事業を中止し、又は廃止しようとするときは、あらかじめ市長の承認を受けること。</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前３号に掲げるもののほか、市長が必要があると認める条件に従うこと。</w:t>
      </w:r>
    </w:p>
    <w:p>
      <w:pPr>
        <w:pStyle w:val="0"/>
        <w:rPr>
          <w:rFonts w:hint="default" w:ascii="ＭＳ 明朝" w:hAnsi="ＭＳ 明朝" w:eastAsia="ＭＳ 明朝"/>
          <w:color w:val="000000" w:themeColor="text1"/>
        </w:rPr>
      </w:pPr>
    </w:p>
    <w:p>
      <w:pPr>
        <w:pStyle w:val="0"/>
        <w:rPr>
          <w:rFonts w:hint="eastAsia"/>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　不正な手段により補助金を受けたとき又は補助金の交付の条件に反したときは、補助金交付決定の全部又は一部を取り消すことがある</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E96A16B4"/>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D83C199E"/>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
    <w:nsid w:val="00000003"/>
    <w:multiLevelType w:val="multilevel"/>
    <w:tmpl w:val="1B920D8E"/>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2</Pages>
  <Words>0</Words>
  <Characters>466</Characters>
  <Application>JUST Note</Application>
  <Lines>38</Lines>
  <Paragraphs>19</Paragraphs>
  <CharactersWithSpaces>511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2025-10-09T05:30:00Z</dcterms:created>
  <dcterms:modified xsi:type="dcterms:W3CDTF">2025-10-09T05:31:36Z</dcterms:modified>
  <cp:revision>0</cp:revision>
</cp:coreProperties>
</file>