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tabs>
          <w:tab w:val="left" w:leader="none" w:pos="14175"/>
        </w:tabs>
        <w:wordWrap w:val="1"/>
        <w:autoSpaceDE w:val="1"/>
        <w:autoSpaceDN w:val="1"/>
        <w:adjustRightInd w:val="1"/>
        <w:spacing w:line="240" w:lineRule="auto"/>
        <w:ind w:left="-210" w:leftChars="-100"/>
        <w:textAlignment w:val="auto"/>
        <w:rPr>
          <w:rFonts w:hint="default"/>
          <w:sz w:val="21"/>
        </w:rPr>
      </w:pPr>
      <w:bookmarkStart w:id="0" w:name="OLE_LINK8"/>
      <w:bookmarkEnd w:id="0"/>
      <w:r>
        <w:rPr>
          <w:rFonts w:hint="eastAsia"/>
          <w:sz w:val="21"/>
        </w:rPr>
        <w:t>別記様式第１号（第４条関係）</w:t>
      </w:r>
    </w:p>
    <w:p>
      <w:pPr>
        <w:pStyle w:val="0"/>
        <w:widowControl w:val="1"/>
        <w:wordWrap w:val="1"/>
        <w:autoSpaceDE w:val="1"/>
        <w:autoSpaceDN w:val="1"/>
        <w:adjustRightInd w:val="1"/>
        <w:spacing w:line="240" w:lineRule="auto"/>
        <w:textAlignment w:val="auto"/>
        <w:rPr>
          <w:rFonts w:hint="default"/>
          <w:sz w:val="21"/>
        </w:rPr>
      </w:pPr>
      <w:r>
        <w:rPr>
          <w:rFonts w:hint="eastAsia"/>
          <w:sz w:val="21"/>
        </w:rPr>
        <w:t>１　補助対象照明器具を設置する事業所等</w:t>
      </w:r>
    </w:p>
    <w:tbl>
      <w:tblPr>
        <w:tblStyle w:val="11"/>
        <w:tblW w:w="142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2136"/>
        <w:gridCol w:w="12121"/>
      </w:tblGrid>
      <w:tr>
        <w:trPr>
          <w:trHeight w:val="443" w:hRule="atLeast"/>
        </w:trPr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ind w:right="-210" w:rightChars="-100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pacing w:val="37"/>
                <w:kern w:val="0"/>
                <w:sz w:val="21"/>
                <w:fitText w:val="1920" w:id="1"/>
              </w:rPr>
              <w:t>事業所等の名</w:t>
            </w:r>
            <w:r>
              <w:rPr>
                <w:rFonts w:hint="eastAsia"/>
                <w:spacing w:val="3"/>
                <w:kern w:val="0"/>
                <w:sz w:val="21"/>
                <w:fitText w:val="1920" w:id="1"/>
              </w:rPr>
              <w:t>称</w:t>
            </w:r>
          </w:p>
        </w:tc>
        <w:tc>
          <w:tcPr>
            <w:tcW w:w="1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textAlignment w:val="auto"/>
              <w:rPr>
                <w:rFonts w:hint="default"/>
                <w:sz w:val="21"/>
              </w:rPr>
            </w:pPr>
          </w:p>
        </w:tc>
      </w:tr>
      <w:tr>
        <w:trPr>
          <w:trHeight w:val="443" w:hRule="atLeast"/>
        </w:trPr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ind w:right="-210" w:rightChars="-100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事業所等の所在地</w:t>
            </w:r>
          </w:p>
        </w:tc>
        <w:tc>
          <w:tcPr>
            <w:tcW w:w="1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今治市</w:t>
            </w:r>
          </w:p>
        </w:tc>
      </w:tr>
    </w:tbl>
    <w:p>
      <w:pPr>
        <w:pStyle w:val="0"/>
        <w:widowControl w:val="1"/>
        <w:wordWrap w:val="1"/>
        <w:autoSpaceDE w:val="1"/>
        <w:autoSpaceDN w:val="1"/>
        <w:adjustRightInd w:val="1"/>
        <w:spacing w:line="240" w:lineRule="auto"/>
        <w:textAlignment w:val="auto"/>
        <w:rPr>
          <w:rFonts w:hint="default"/>
          <w:sz w:val="21"/>
        </w:rPr>
      </w:pPr>
      <w:r>
        <w:rPr>
          <w:rFonts w:hint="eastAsia"/>
          <w:sz w:val="21"/>
        </w:rPr>
        <w:t>２　補助対象照明器具等</w:t>
      </w:r>
    </w:p>
    <w:tbl>
      <w:tblPr>
        <w:tblStyle w:val="11"/>
        <w:tblW w:w="142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823"/>
        <w:gridCol w:w="3472"/>
        <w:gridCol w:w="1615"/>
        <w:gridCol w:w="6"/>
        <w:gridCol w:w="1626"/>
        <w:gridCol w:w="3472"/>
        <w:gridCol w:w="1615"/>
        <w:gridCol w:w="6"/>
        <w:gridCol w:w="1624"/>
      </w:tblGrid>
      <w:tr>
        <w:trPr>
          <w:trHeight w:val="401" w:hRule="atLeast"/>
        </w:trPr>
        <w:tc>
          <w:tcPr>
            <w:tcW w:w="8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番号</w:t>
            </w:r>
          </w:p>
        </w:tc>
        <w:tc>
          <w:tcPr>
            <w:tcW w:w="67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取替え前の照明器具</w:t>
            </w:r>
          </w:p>
        </w:tc>
        <w:tc>
          <w:tcPr>
            <w:tcW w:w="67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取替え後の補助対象照明器具</w:t>
            </w:r>
          </w:p>
        </w:tc>
      </w:tr>
      <w:tr>
        <w:trPr>
          <w:trHeight w:val="401" w:hRule="atLeast"/>
        </w:trPr>
        <w:tc>
          <w:tcPr>
            <w:tcW w:w="8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textAlignment w:val="auto"/>
              <w:rPr>
                <w:rFonts w:hint="default"/>
                <w:sz w:val="24"/>
              </w:rPr>
            </w:pP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種類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消費電力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器具数・灯数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型番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消費電力</w:t>
            </w: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器具数・灯数</w:t>
            </w:r>
          </w:p>
        </w:tc>
      </w:tr>
      <w:tr>
        <w:trPr>
          <w:trHeight w:val="536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１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left"/>
              <w:textAlignment w:val="auto"/>
              <w:rPr>
                <w:rFonts w:hint="default"/>
                <w:sz w:val="21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Ｗ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left"/>
              <w:textAlignment w:val="auto"/>
              <w:rPr>
                <w:rFonts w:hint="default"/>
                <w:sz w:val="21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Ｗ</w:t>
            </w: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</w:tr>
      <w:tr>
        <w:trPr>
          <w:trHeight w:val="536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２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left"/>
              <w:textAlignment w:val="auto"/>
              <w:rPr>
                <w:rFonts w:hint="default"/>
                <w:sz w:val="21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Ｗ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left"/>
              <w:textAlignment w:val="auto"/>
              <w:rPr>
                <w:rFonts w:hint="default"/>
                <w:sz w:val="21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Ｗ</w:t>
            </w: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</w:tr>
      <w:tr>
        <w:trPr>
          <w:trHeight w:val="536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３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left"/>
              <w:textAlignment w:val="auto"/>
              <w:rPr>
                <w:rFonts w:hint="default"/>
                <w:sz w:val="21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Ｗ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left"/>
              <w:textAlignment w:val="auto"/>
              <w:rPr>
                <w:rFonts w:hint="default"/>
                <w:sz w:val="21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Ｗ</w:t>
            </w: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</w:tr>
      <w:tr>
        <w:trPr>
          <w:trHeight w:val="536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４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left"/>
              <w:textAlignment w:val="auto"/>
              <w:rPr>
                <w:rFonts w:hint="default"/>
                <w:sz w:val="21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Ｗ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left"/>
              <w:textAlignment w:val="auto"/>
              <w:rPr>
                <w:rFonts w:hint="default"/>
                <w:sz w:val="21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Ｗ</w:t>
            </w: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</w:tr>
      <w:tr>
        <w:trPr>
          <w:trHeight w:val="536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５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left"/>
              <w:textAlignment w:val="auto"/>
              <w:rPr>
                <w:rFonts w:hint="default"/>
                <w:sz w:val="21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Ｗ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left"/>
              <w:textAlignment w:val="auto"/>
              <w:rPr>
                <w:rFonts w:hint="default"/>
                <w:sz w:val="21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Ｗ</w:t>
            </w: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</w:tr>
      <w:tr>
        <w:trPr>
          <w:trHeight w:val="536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６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left"/>
              <w:textAlignment w:val="auto"/>
              <w:rPr>
                <w:rFonts w:hint="default"/>
                <w:sz w:val="21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Ｗ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ind w:rightChars="0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left"/>
              <w:textAlignment w:val="auto"/>
              <w:rPr>
                <w:rFonts w:hint="default"/>
                <w:sz w:val="21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Ｗ</w:t>
            </w: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</w:tr>
      <w:tr>
        <w:trPr>
          <w:trHeight w:val="536" w:hRule="atLeast"/>
        </w:trPr>
        <w:tc>
          <w:tcPr>
            <w:tcW w:w="4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center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合計</w:t>
            </w:r>
          </w:p>
        </w:tc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widowControl w:val="1"/>
              <w:wordWrap w:val="1"/>
              <w:autoSpaceDE w:val="1"/>
              <w:autoSpaceDN w:val="1"/>
              <w:adjustRightInd w:val="1"/>
              <w:spacing w:line="240" w:lineRule="auto"/>
              <w:jc w:val="right"/>
              <w:textAlignment w:val="auto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  <w:tc>
          <w:tcPr>
            <w:tcW w:w="347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合計</w:t>
            </w:r>
          </w:p>
        </w:tc>
        <w:tc>
          <w:tcPr>
            <w:tcW w:w="161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right"/>
              <w:rPr>
                <w:rFonts w:hint="default"/>
                <w:sz w:val="21"/>
              </w:rPr>
            </w:pP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righ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台</w:t>
            </w:r>
          </w:p>
          <w:p>
            <w:pPr>
              <w:pStyle w:val="0"/>
              <w:jc w:val="righ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本</w:t>
            </w:r>
          </w:p>
        </w:tc>
      </w:tr>
    </w:tbl>
    <w:p>
      <w:pPr>
        <w:pStyle w:val="0"/>
        <w:rPr>
          <w:rFonts w:hint="eastAsia"/>
          <w:sz w:val="21"/>
        </w:rPr>
      </w:pPr>
      <w:r>
        <w:rPr>
          <w:rFonts w:hint="eastAsia"/>
          <w:sz w:val="21"/>
        </w:rPr>
        <w:t>１</w:t>
      </w:r>
      <w:r>
        <w:rPr>
          <w:rFonts w:hint="eastAsia"/>
          <w:sz w:val="21"/>
        </w:rPr>
        <w:t xml:space="preserve">  </w:t>
      </w:r>
      <w:r>
        <w:rPr>
          <w:rFonts w:hint="eastAsia"/>
          <w:sz w:val="21"/>
        </w:rPr>
        <w:t>取替え前の照明器具の種類の欄は、「白熱電球」、「直管型蛍光灯」、「水銀灯」、「非常灯」等の別を記入してください。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/>
          <w:sz w:val="21"/>
        </w:rPr>
        <w:t>２　記入欄が不足する場合は、別の用紙を使用して記入してください。</w:t>
      </w:r>
    </w:p>
    <w:p>
      <w:pPr>
        <w:pStyle w:val="0"/>
        <w:tabs>
          <w:tab w:val="left" w:leader="none" w:pos="14175"/>
        </w:tabs>
        <w:wordWrap w:val="1"/>
        <w:autoSpaceDE w:val="1"/>
        <w:autoSpaceDN w:val="1"/>
        <w:adjustRightInd w:val="1"/>
        <w:spacing w:line="240" w:lineRule="auto"/>
        <w:ind w:left="-210" w:leftChars="-100"/>
        <w:textAlignment w:val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３　消費電力は照明器具のものを記入してください。（</w:t>
      </w:r>
      <w:r>
        <w:rPr>
          <w:rFonts w:hint="eastAsia" w:ascii="ＭＳ 明朝" w:hAnsi="ＭＳ 明朝" w:eastAsia="ＭＳ 明朝"/>
        </w:rPr>
        <w:t>40</w:t>
      </w:r>
      <w:r>
        <w:rPr>
          <w:rFonts w:hint="eastAsia" w:ascii="ＭＳ 明朝" w:hAnsi="ＭＳ 明朝" w:eastAsia="ＭＳ 明朝"/>
        </w:rPr>
        <w:t>Ｗ×</w:t>
      </w:r>
      <w:r>
        <w:rPr>
          <w:rFonts w:hint="eastAsia" w:ascii="ＭＳ 明朝" w:hAnsi="ＭＳ 明朝" w:eastAsia="ＭＳ 明朝"/>
        </w:rPr>
        <w:t>2</w:t>
      </w:r>
      <w:r>
        <w:rPr>
          <w:rFonts w:hint="eastAsia" w:ascii="ＭＳ 明朝" w:hAnsi="ＭＳ 明朝" w:eastAsia="ＭＳ 明朝"/>
        </w:rPr>
        <w:t>本の場合、</w:t>
      </w:r>
      <w:r>
        <w:rPr>
          <w:rFonts w:hint="eastAsia" w:ascii="ＭＳ 明朝" w:hAnsi="ＭＳ 明朝" w:eastAsia="ＭＳ 明朝"/>
        </w:rPr>
        <w:t>80</w:t>
      </w:r>
      <w:r>
        <w:rPr>
          <w:rFonts w:hint="eastAsia" w:ascii="ＭＳ 明朝" w:hAnsi="ＭＳ 明朝" w:eastAsia="ＭＳ 明朝"/>
        </w:rPr>
        <w:t>Ｗで記入）</w:t>
      </w:r>
      <w:bookmarkStart w:id="1" w:name="_GoBack"/>
      <w:bookmarkEnd w:id="1"/>
    </w:p>
    <w:p>
      <w:pPr>
        <w:pStyle w:val="0"/>
        <w:rPr>
          <w:rFonts w:hint="eastAsia" w:ascii="ＭＳ Ｐゴシック" w:hAnsi="ＭＳ Ｐゴシック" w:eastAsia="ＭＳ Ｐゴシック"/>
          <w:highlight w:val="none"/>
        </w:rPr>
      </w:pPr>
    </w:p>
    <w:sectPr>
      <w:pgSz w:w="16838" w:h="11906" w:orient="landscape"/>
      <w:pgMar w:top="1080" w:right="1440" w:bottom="1080" w:left="1440" w:header="851" w:footer="992" w:gutter="0"/>
      <w:pgBorders w:zOrder="front" w:display="allPages" w:offsetFrom="page"/>
      <w:pgNumType w:fmt="numberInDash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 Demibold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icrosoft JhengHei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ＪＳ平成明朝体W3">
    <w:panose1 w:val="00000000000000000000"/>
    <w:charset w:val="86"/>
    <w:family w:val="modern"/>
    <w:notTrueType/>
    <w:pitch w:val="fixed"/>
    <w:sig w:usb0="00000000" w:usb1="00000000" w:usb2="00000000" w:usb3="00000000" w:csb0="01000400" w:csb1="00000000"/>
  </w:font>
  <w:font w:name="Microsoft JhengHei Light">
    <w:panose1 w:val="00000000000000000000"/>
    <w:charset w:val="88"/>
    <w:family w:val="swiss"/>
    <w:notTrueType/>
    <w:pitch w:val="variable"/>
    <w:sig w:usb0="00000000" w:usb1="00000000" w:usb2="00000000" w:usb3="00000000" w:csb0="01001000" w:csb1="00000000"/>
  </w:font>
  <w:font w:name="Malgun Gothic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Microsoft YaHei Light">
    <w:panose1 w:val="00000000000000000000"/>
    <w:charset w:val="86"/>
    <w:family w:val="swiss"/>
    <w:notTrueType/>
    <w:pitch w:val="variable"/>
    <w:sig w:usb0="00000000" w:usb1="00000000" w:usb2="00000000" w:usb3="00000000" w:csb0="01000400" w:csb1="00000000"/>
  </w:font>
  <w:font w:name="Microsoft JhengHei UI Light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 Light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Segoe UI Symbo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26"/>
  <w:drawingGridHorizontalSpacing w:val="20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Hyperlink"/>
    <w:basedOn w:val="10"/>
    <w:next w:val="17"/>
    <w:link w:val="0"/>
    <w:uiPriority w:val="0"/>
    <w:rPr>
      <w:color w:val="0563C1"/>
      <w:u w:val="single" w:color="auto"/>
    </w:rPr>
  </w:style>
  <w:style w:type="character" w:styleId="18">
    <w:name w:val="page number"/>
    <w:basedOn w:val="10"/>
    <w:next w:val="18"/>
    <w:link w:val="0"/>
    <w:uiPriority w:val="0"/>
  </w:style>
  <w:style w:type="paragraph" w:styleId="19">
    <w:name w:val="toc 1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9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20">
    <w:name w:val="toc 2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tabs>
        <w:tab w:val="right" w:leader="dot" w:pos="9638"/>
      </w:tabs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="100" w:leftChars="100" w:rightChars="0" w:firstLineChars="0"/>
      <w:contextualSpacing w:val="0"/>
      <w:mirrorIndents w:val="0"/>
      <w:jc w:val="both"/>
      <w:outlineLvl w:val="9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21">
    <w:name w:val="Note Heading"/>
    <w:basedOn w:val="0"/>
    <w:next w:val="0"/>
    <w:link w:val="22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22" w:customStyle="1">
    <w:name w:val="記 (文字)"/>
    <w:basedOn w:val="10"/>
    <w:next w:val="22"/>
    <w:link w:val="21"/>
    <w:uiPriority w:val="0"/>
  </w:style>
  <w:style w:type="paragraph" w:styleId="23">
    <w:name w:val="No Spacing"/>
    <w:next w:val="23"/>
    <w:link w:val="0"/>
    <w:uiPriority w:val="0"/>
    <w:qFormat/>
    <w:pPr>
      <w:widowControl w:val="0"/>
      <w:jc w:val="both"/>
    </w:pPr>
    <w:rPr/>
  </w:style>
  <w:style w:type="paragraph" w:styleId="24">
    <w:name w:val="List Paragraph"/>
    <w:basedOn w:val="0"/>
    <w:next w:val="24"/>
    <w:link w:val="0"/>
    <w:uiPriority w:val="0"/>
    <w:qFormat/>
    <w:pPr>
      <w:keepNext w:val="0"/>
      <w:pageBreakBefore w:val="0"/>
      <w:widowControl w:val="0"/>
      <w:suppressLineNumbers w:val="0"/>
      <w:suppressAutoHyphens w:val="0"/>
      <w:wordWrap w:val="0"/>
      <w:overflowPunct w:val="1"/>
      <w:topLinePunct w:val="0"/>
      <w:autoSpaceDE w:val="0"/>
      <w:autoSpaceDN w:val="0"/>
      <w:adjustRightInd w:val="0"/>
      <w:snapToGrid w:val="1"/>
      <w:spacing w:before="0" w:beforeLines="0" w:beforeAutospacing="0" w:after="0" w:afterLines="0" w:afterAutospacing="0" w:line="380" w:lineRule="exact"/>
      <w:ind w:left="840" w:leftChars="400" w:rightChars="0" w:firstLineChars="0"/>
      <w:contextualSpacing w:val="0"/>
      <w:mirrorIndents w:val="0"/>
      <w:jc w:val="both"/>
      <w:textAlignment w:val="center"/>
      <w:outlineLvl w:val="9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25">
    <w:name w:val="Date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0"/>
      <w:snapToGrid w:val="1"/>
      <w:spacing w:before="0" w:beforeLines="0" w:beforeAutospacing="0" w:after="0" w:afterLines="0" w:afterAutospacing="0" w:line="360" w:lineRule="atLeast"/>
      <w:ind w:leftChars="0" w:rightChars="0" w:firstLineChars="0"/>
      <w:contextualSpacing w:val="0"/>
      <w:mirrorIndents w:val="0"/>
      <w:jc w:val="right"/>
      <w:textAlignment w:val="baseline"/>
      <w:outlineLvl w:val="9"/>
      <w15:collapsed w:val="0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table" w:styleId="26" w:customStyle="1">
    <w:name w:val="表（シンプル 1）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7">
    <w:name w:val="Table Grid"/>
    <w:basedOn w:val="11"/>
    <w:next w:val="2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8" w:customStyle="1">
    <w:name w:val="表（シンプル 1）1"/>
    <w:basedOn w:val="11"/>
    <w:next w:val="28"/>
    <w:link w:val="0"/>
    <w:uiPriority w:val="0"/>
    <w:rPr>
      <w:rFonts w:ascii="游明朝" w:hAnsi="游明朝" w:eastAsia="游明朝"/>
    </w:r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2551</TotalTime>
  <Pages>2</Pages>
  <Words>1</Words>
  <Characters>233</Characters>
  <Application>JUST Note</Application>
  <Lines>90</Lines>
  <Paragraphs>67</Paragraphs>
  <CharactersWithSpaces>238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村井克成</dc:creator>
  <cp:lastModifiedBy>渡邊恵子</cp:lastModifiedBy>
  <dcterms:created xsi:type="dcterms:W3CDTF">2023-12-06T08:55:00Z</dcterms:created>
  <dcterms:modified xsi:type="dcterms:W3CDTF">2024-02-16T09:43:53Z</dcterms:modified>
  <cp:revision>24</cp:revision>
</cp:coreProperties>
</file>