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841" w:rsidRPr="00277841" w:rsidRDefault="00646CE6" w:rsidP="007A4F2E">
      <w:pPr>
        <w:rPr>
          <w:rFonts w:eastAsiaTheme="minorHAnsi" w:cs="ＭＳ ゴシック"/>
          <w:color w:val="000000"/>
          <w:kern w:val="0"/>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-650647</wp:posOffset>
                </wp:positionV>
                <wp:extent cx="811987" cy="636422"/>
                <wp:effectExtent l="0" t="0" r="26670" b="11430"/>
                <wp:wrapNone/>
                <wp:docPr id="2" name="楕円 2"/>
                <wp:cNvGraphicFramePr/>
                <a:graphic xmlns:a="http://schemas.openxmlformats.org/drawingml/2006/main">
                  <a:graphicData uri="http://schemas.microsoft.com/office/word/2010/wordprocessingShape">
                    <wps:wsp>
                      <wps:cNvSpPr/>
                      <wps:spPr>
                        <a:xfrm>
                          <a:off x="0" y="0"/>
                          <a:ext cx="811987" cy="636422"/>
                        </a:xfrm>
                        <a:prstGeom prst="ellipse">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6893F6" id="楕円 2" o:spid="_x0000_s1026" style="position:absolute;left:0;text-align:left;margin-left:0;margin-top:-51.25pt;width:63.95pt;height:5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" filled="f" strokecolor="white [3212]" strokeweight="1pt">
                <v:stroke joinstyle="miter"/>
                <w10:wrap anchorx="margin"/>
              </v:oval>
            </w:pict>
          </mc:Fallback>
        </mc:AlternateContent>
      </w:r>
      <w:r>
        <w:rPr>
          <w:rFonts w:hint="eastAsia"/>
          <w:b/>
          <w:sz w:val="20"/>
          <w:szCs w:val="20"/>
        </w:rPr>
        <w:t xml:space="preserve">　　　　　　　　　　　　　　　　</w:t>
      </w:r>
      <w:r w:rsidR="009F21E6" w:rsidRPr="00351895">
        <w:rPr>
          <w:rFonts w:hint="eastAsia"/>
          <w:b/>
          <w:noProof/>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131191</wp:posOffset>
                </wp:positionV>
                <wp:extent cx="1170360" cy="7315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170360" cy="731520"/>
                        </a:xfrm>
                        <a:prstGeom prst="rect">
                          <a:avLst/>
                        </a:prstGeom>
                        <a:solidFill>
                          <a:schemeClr val="lt1"/>
                        </a:solidFill>
                        <a:ln w="6350">
                          <a:noFill/>
                        </a:ln>
                      </wps:spPr>
                      <wps:txbx>
                        <w:txbxContent>
                          <w:p w:rsidR="009F21E6" w:rsidRPr="009F21E6" w:rsidRDefault="009F21E6" w:rsidP="009F21E6">
                            <w:pPr>
                              <w:ind w:firstLineChars="100" w:firstLine="440"/>
                              <w:rPr>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0.35pt;width:92.15pt;height:57.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" fillcolor="white [3201]" stroked="f" strokeweight=".5pt">
                <v:textbox>
                  <w:txbxContent>
                    <w:p w:rsidR="009F21E6" w:rsidRPr="009F21E6" w:rsidRDefault="009F21E6" w:rsidP="009F21E6">
                      <w:pPr>
                        <w:ind w:firstLineChars="100" w:firstLine="440"/>
                        <w:rPr>
                          <w:sz w:val="44"/>
                          <w:szCs w:val="44"/>
                        </w:rPr>
                      </w:pPr>
                    </w:p>
                  </w:txbxContent>
                </v:textbox>
                <w10:wrap anchorx="margin" anchory="page"/>
              </v:shape>
            </w:pict>
          </mc:Fallback>
        </mc:AlternateContent>
      </w:r>
    </w:p>
    <w:p w:rsidR="00EB4178" w:rsidRPr="00277841" w:rsidRDefault="00277841" w:rsidP="00EB4178">
      <w:pPr>
        <w:autoSpaceDE w:val="0"/>
        <w:autoSpaceDN w:val="0"/>
        <w:adjustRightInd w:val="0"/>
        <w:jc w:val="center"/>
        <w:rPr>
          <w:rFonts w:ascii="ＭＳ ゴシック" w:eastAsia="ＭＳ ゴシック" w:cs="ＭＳ ゴシック"/>
          <w:color w:val="000000"/>
          <w:kern w:val="0"/>
          <w:sz w:val="23"/>
          <w:szCs w:val="23"/>
        </w:rPr>
      </w:pPr>
      <w:r w:rsidRPr="00277841">
        <w:rPr>
          <w:rFonts w:eastAsiaTheme="minorHAnsi" w:cs="ＭＳ ゴシック" w:hint="eastAsia"/>
          <w:b/>
          <w:color w:val="000000"/>
          <w:kern w:val="0"/>
          <w:sz w:val="22"/>
        </w:rPr>
        <w:t>週休２日確保工事の試行に関する特記仕様書（発注者指定型）</w:t>
      </w: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（対象）</w:t>
      </w:r>
    </w:p>
    <w:p w:rsidR="00850A17" w:rsidRPr="00850A17" w:rsidRDefault="00277841" w:rsidP="00850A17">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第１条</w:t>
      </w:r>
      <w:r w:rsidR="00EB4178" w:rsidRPr="00EB4178">
        <w:rPr>
          <w:rFonts w:eastAsiaTheme="minorHAnsi" w:cs="ＭＳ 明朝" w:hint="eastAsia"/>
          <w:color w:val="000000"/>
          <w:kern w:val="0"/>
          <w:sz w:val="20"/>
          <w:szCs w:val="20"/>
        </w:rPr>
        <w:t xml:space="preserve">　</w:t>
      </w:r>
      <w:r w:rsidRPr="00277841">
        <w:rPr>
          <w:rFonts w:eastAsiaTheme="minorHAnsi" w:cs="ＭＳ 明朝" w:hint="eastAsia"/>
          <w:color w:val="000000"/>
          <w:kern w:val="0"/>
          <w:sz w:val="20"/>
          <w:szCs w:val="20"/>
        </w:rPr>
        <w:t>本工事は、週休２日確保工事（発注者指定型）の試行対象工事である。</w:t>
      </w:r>
      <w:r w:rsidR="00850A17">
        <w:rPr>
          <w:rFonts w:eastAsiaTheme="minorHAnsi" w:cs="ＭＳ 明朝" w:hint="eastAsia"/>
          <w:color w:val="000000"/>
          <w:kern w:val="0"/>
          <w:sz w:val="20"/>
          <w:szCs w:val="20"/>
        </w:rPr>
        <w:t>実施にあたっては本仕様書及び愛媛県</w:t>
      </w:r>
      <w:r w:rsidR="00850A17" w:rsidRPr="00850A17">
        <w:rPr>
          <w:rFonts w:eastAsiaTheme="minorHAnsi" w:cs="ＭＳ 明朝" w:hint="eastAsia"/>
          <w:color w:val="000000"/>
          <w:kern w:val="0"/>
          <w:sz w:val="20"/>
          <w:szCs w:val="20"/>
        </w:rPr>
        <w:t>週休２日確保工事試行要領（以下、「要領」という。）に基づく</w:t>
      </w:r>
      <w:r w:rsidR="00B570BE">
        <w:rPr>
          <w:rFonts w:eastAsiaTheme="minorHAnsi" w:cs="ＭＳ 明朝" w:hint="eastAsia"/>
          <w:color w:val="000000"/>
          <w:kern w:val="0"/>
          <w:sz w:val="20"/>
          <w:szCs w:val="20"/>
        </w:rPr>
        <w:t>。また、</w:t>
      </w:r>
      <w:r w:rsidR="00C2489F">
        <w:rPr>
          <w:rFonts w:eastAsiaTheme="minorHAnsi" w:cs="ＭＳ 明朝" w:hint="eastAsia"/>
          <w:color w:val="000000"/>
          <w:kern w:val="0"/>
          <w:sz w:val="20"/>
          <w:szCs w:val="20"/>
        </w:rPr>
        <w:t>本仕様書</w:t>
      </w:r>
      <w:r w:rsidR="00B570BE">
        <w:rPr>
          <w:rFonts w:eastAsiaTheme="minorHAnsi" w:cs="ＭＳ 明朝" w:hint="eastAsia"/>
          <w:color w:val="000000"/>
          <w:kern w:val="0"/>
          <w:sz w:val="20"/>
          <w:szCs w:val="20"/>
        </w:rPr>
        <w:t>は</w:t>
      </w:r>
      <w:r w:rsidR="00C2489F">
        <w:rPr>
          <w:rFonts w:eastAsiaTheme="minorHAnsi" w:cs="ＭＳ 明朝" w:hint="eastAsia"/>
          <w:color w:val="000000"/>
          <w:kern w:val="0"/>
          <w:sz w:val="20"/>
          <w:szCs w:val="20"/>
        </w:rPr>
        <w:t>、</w:t>
      </w:r>
      <w:r w:rsidR="00850A17" w:rsidRPr="00850A17">
        <w:rPr>
          <w:rFonts w:eastAsiaTheme="minorHAnsi" w:cs="ＭＳ 明朝" w:hint="eastAsia"/>
          <w:color w:val="000000"/>
          <w:kern w:val="0"/>
          <w:sz w:val="20"/>
          <w:szCs w:val="20"/>
        </w:rPr>
        <w:t>今治市が現場条件等より適正と判断するもの</w:t>
      </w:r>
      <w:r w:rsidR="00B570BE">
        <w:rPr>
          <w:rFonts w:eastAsiaTheme="minorHAnsi" w:cs="ＭＳ 明朝" w:hint="eastAsia"/>
          <w:color w:val="000000"/>
          <w:kern w:val="0"/>
          <w:sz w:val="20"/>
          <w:szCs w:val="20"/>
        </w:rPr>
        <w:t>を</w:t>
      </w:r>
      <w:r w:rsidR="00C2489F">
        <w:rPr>
          <w:rFonts w:eastAsiaTheme="minorHAnsi" w:cs="ＭＳ 明朝" w:hint="eastAsia"/>
          <w:color w:val="000000"/>
          <w:kern w:val="0"/>
          <w:sz w:val="20"/>
          <w:szCs w:val="20"/>
        </w:rPr>
        <w:t>対象工事と</w:t>
      </w:r>
      <w:r w:rsidR="00850A17" w:rsidRPr="00850A17">
        <w:rPr>
          <w:rFonts w:eastAsiaTheme="minorHAnsi" w:cs="ＭＳ 明朝" w:hint="eastAsia"/>
          <w:color w:val="000000"/>
          <w:kern w:val="0"/>
          <w:sz w:val="20"/>
          <w:szCs w:val="20"/>
        </w:rPr>
        <w:t>する。</w:t>
      </w:r>
    </w:p>
    <w:p w:rsidR="00EB4178" w:rsidRPr="00277841" w:rsidRDefault="00EB4178" w:rsidP="00EB4178">
      <w:pPr>
        <w:autoSpaceDE w:val="0"/>
        <w:autoSpaceDN w:val="0"/>
        <w:adjustRightInd w:val="0"/>
        <w:ind w:left="200" w:hangingChars="100" w:hanging="200"/>
        <w:jc w:val="left"/>
        <w:rPr>
          <w:rFonts w:eastAsiaTheme="minorHAnsi" w:cs="ＭＳ 明朝"/>
          <w:color w:val="000000"/>
          <w:kern w:val="0"/>
          <w:sz w:val="20"/>
          <w:szCs w:val="20"/>
        </w:rPr>
      </w:pP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（現場閉所日の確保）</w:t>
      </w:r>
      <w:r w:rsidRPr="00277841">
        <w:rPr>
          <w:rFonts w:eastAsiaTheme="minorHAnsi" w:cs="ＭＳ ゴシック"/>
          <w:b/>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第２条</w:t>
      </w:r>
      <w:r w:rsidRPr="00277841">
        <w:rPr>
          <w:rFonts w:eastAsiaTheme="minorHAnsi" w:cs="ＭＳ 明朝"/>
          <w:color w:val="000000"/>
          <w:kern w:val="0"/>
          <w:sz w:val="20"/>
          <w:szCs w:val="20"/>
        </w:rPr>
        <w:t xml:space="preserve"> </w:t>
      </w:r>
      <w:r w:rsidR="00EB4178" w:rsidRPr="00EB4178">
        <w:rPr>
          <w:rFonts w:eastAsiaTheme="minorHAnsi" w:cs="ＭＳ 明朝" w:hint="eastAsia"/>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者は、原則として、対象期間中の土曜日及び日曜日を現場閉所日としなければならない。</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者は、土曜日又は日曜日に現場閉所ができない場合は、現場閉所日の振り替えを行うことができる。</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者は、現場閉所日には、元請け、下請けを含め、現場での作業を一切行ってはならない。ただし、以下のものは除く。</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（１）異常気象時等の緊急時の対応であるもの。</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（２）現場見学会等、現場を公開するもの。</w:t>
      </w:r>
      <w:r w:rsidRPr="00277841">
        <w:rPr>
          <w:rFonts w:eastAsiaTheme="minorHAnsi" w:cs="ＭＳ 明朝"/>
          <w:color w:val="000000"/>
          <w:kern w:val="0"/>
          <w:sz w:val="20"/>
          <w:szCs w:val="20"/>
        </w:rPr>
        <w:t xml:space="preserve"> </w:t>
      </w:r>
    </w:p>
    <w:p w:rsidR="00EB4178"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（３）発注者の指示によるもの。</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（実施方法）</w:t>
      </w:r>
      <w:r w:rsidRPr="00277841">
        <w:rPr>
          <w:rFonts w:eastAsiaTheme="minorHAnsi" w:cs="ＭＳ ゴシック"/>
          <w:b/>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第３条</w:t>
      </w:r>
      <w:r w:rsidRPr="00277841">
        <w:rPr>
          <w:rFonts w:eastAsiaTheme="minorHAnsi" w:cs="ＭＳ 明朝"/>
          <w:color w:val="000000"/>
          <w:kern w:val="0"/>
          <w:sz w:val="20"/>
          <w:szCs w:val="20"/>
        </w:rPr>
        <w:t xml:space="preserve"> </w:t>
      </w:r>
      <w:r w:rsidRPr="00277841">
        <w:rPr>
          <w:rFonts w:eastAsiaTheme="minorHAnsi" w:cs="ＭＳ 明朝" w:hint="eastAsia"/>
          <w:color w:val="000000"/>
          <w:kern w:val="0"/>
          <w:sz w:val="20"/>
          <w:szCs w:val="20"/>
        </w:rPr>
        <w:t>工事請負契約書第３条に基づき</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者が提出する工程表は、週休２日を反映したものにしなければならない。</w:t>
      </w:r>
      <w:r w:rsidRPr="00277841">
        <w:rPr>
          <w:rFonts w:eastAsiaTheme="minorHAnsi" w:cs="ＭＳ 明朝"/>
          <w:color w:val="000000"/>
          <w:kern w:val="0"/>
          <w:sz w:val="20"/>
          <w:szCs w:val="20"/>
        </w:rPr>
        <w:t xml:space="preserve"> </w:t>
      </w:r>
    </w:p>
    <w:p w:rsidR="00EB4178"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者は、工事途中に週休２日確保工事の実施を取りやめる場合は、理由を記載した工事打合簿を提出</w:t>
      </w:r>
    </w:p>
    <w:p w:rsidR="00277841" w:rsidRPr="00277841" w:rsidRDefault="00277841" w:rsidP="00EB4178">
      <w:pPr>
        <w:autoSpaceDE w:val="0"/>
        <w:autoSpaceDN w:val="0"/>
        <w:adjustRightInd w:val="0"/>
        <w:ind w:firstLineChars="100" w:firstLine="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し、監督員の承諾を得なければならない。</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者は、工事看板等で週休２日確保工事である旨を周知しなければならない。</w:t>
      </w:r>
      <w:r w:rsidRPr="00277841">
        <w:rPr>
          <w:rFonts w:eastAsiaTheme="minorHAnsi" w:cs="ＭＳ 明朝"/>
          <w:color w:val="000000"/>
          <w:kern w:val="0"/>
          <w:sz w:val="20"/>
          <w:szCs w:val="20"/>
        </w:rPr>
        <w:t xml:space="preserve"> </w:t>
      </w:r>
    </w:p>
    <w:p w:rsidR="00EB4178"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４</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者は、第２条第２項により、現場閉所日の振り替えをする場合は、工事打合簿によりその理由と振り</w:t>
      </w:r>
    </w:p>
    <w:p w:rsidR="00277841" w:rsidRPr="00277841" w:rsidRDefault="00277841" w:rsidP="00EB4178">
      <w:pPr>
        <w:autoSpaceDE w:val="0"/>
        <w:autoSpaceDN w:val="0"/>
        <w:adjustRightInd w:val="0"/>
        <w:ind w:firstLineChars="100" w:firstLine="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替えを行う日を監督員に通知しなければならない。</w:t>
      </w:r>
      <w:r w:rsidRPr="00277841">
        <w:rPr>
          <w:rFonts w:eastAsiaTheme="minorHAnsi" w:cs="ＭＳ 明朝"/>
          <w:color w:val="000000"/>
          <w:kern w:val="0"/>
          <w:sz w:val="20"/>
          <w:szCs w:val="20"/>
        </w:rPr>
        <w:t xml:space="preserve"> </w:t>
      </w:r>
    </w:p>
    <w:p w:rsidR="00EB4178" w:rsidRDefault="00277841" w:rsidP="00277841">
      <w:pPr>
        <w:rPr>
          <w:rFonts w:eastAsiaTheme="minorHAnsi" w:cs="ＭＳ 明朝"/>
          <w:color w:val="000000"/>
          <w:kern w:val="0"/>
          <w:sz w:val="20"/>
          <w:szCs w:val="20"/>
        </w:rPr>
      </w:pPr>
      <w:r w:rsidRPr="00EB4178">
        <w:rPr>
          <w:rFonts w:eastAsiaTheme="minorHAnsi" w:cs="ＭＳ 明朝" w:hint="eastAsia"/>
          <w:color w:val="000000"/>
          <w:kern w:val="0"/>
          <w:sz w:val="20"/>
          <w:szCs w:val="20"/>
        </w:rPr>
        <w:t>５</w:t>
      </w:r>
      <w:r w:rsidRPr="00EB4178">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者は、工事日報やＫＹ活動日誌等確認に必要な資料を整備し、監督員等から請求があった場合は速や</w:t>
      </w:r>
    </w:p>
    <w:p w:rsidR="00EB4178" w:rsidRDefault="00277841" w:rsidP="00EB4178">
      <w:pPr>
        <w:ind w:firstLineChars="100" w:firstLine="200"/>
        <w:rPr>
          <w:rFonts w:eastAsiaTheme="minorHAnsi" w:cs="ＭＳ 明朝"/>
          <w:color w:val="000000"/>
          <w:kern w:val="0"/>
          <w:sz w:val="20"/>
          <w:szCs w:val="20"/>
        </w:rPr>
      </w:pPr>
      <w:r w:rsidRPr="00EB4178">
        <w:rPr>
          <w:rFonts w:eastAsiaTheme="minorHAnsi" w:cs="ＭＳ 明朝" w:hint="eastAsia"/>
          <w:color w:val="000000"/>
          <w:kern w:val="0"/>
          <w:sz w:val="20"/>
          <w:szCs w:val="20"/>
        </w:rPr>
        <w:t>かに提出又は提示しなければならない。</w:t>
      </w:r>
    </w:p>
    <w:p w:rsidR="00EB4178" w:rsidRPr="00EB4178" w:rsidRDefault="00EB4178" w:rsidP="00EB4178">
      <w:pPr>
        <w:ind w:firstLineChars="100" w:firstLine="200"/>
        <w:rPr>
          <w:rFonts w:eastAsiaTheme="minorHAnsi" w:cs="ＭＳ 明朝"/>
          <w:sz w:val="20"/>
          <w:szCs w:val="20"/>
        </w:rPr>
      </w:pPr>
    </w:p>
    <w:p w:rsidR="00EB4178" w:rsidRPr="003A3314"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（費用の計上）</w:t>
      </w:r>
      <w:r w:rsidRPr="00EB4178">
        <w:rPr>
          <w:rFonts w:eastAsiaTheme="minorHAnsi" w:cs="ＭＳ ゴシック"/>
          <w:b/>
          <w:color w:val="000000"/>
          <w:kern w:val="0"/>
          <w:sz w:val="20"/>
          <w:szCs w:val="20"/>
        </w:rPr>
        <w:t xml:space="preserve"> </w:t>
      </w:r>
    </w:p>
    <w:p w:rsidR="00EB4178" w:rsidRDefault="00EB4178" w:rsidP="003A3314">
      <w:pPr>
        <w:autoSpaceDE w:val="0"/>
        <w:autoSpaceDN w:val="0"/>
        <w:adjustRightInd w:val="0"/>
        <w:ind w:left="200" w:hangingChars="100" w:hanging="200"/>
        <w:jc w:val="left"/>
        <w:rPr>
          <w:rFonts w:eastAsiaTheme="minorHAnsi" w:cs="ＭＳ 明朝"/>
          <w:color w:val="000000"/>
          <w:kern w:val="0"/>
          <w:sz w:val="20"/>
          <w:szCs w:val="20"/>
        </w:rPr>
      </w:pPr>
      <w:r w:rsidRPr="00EB4178">
        <w:rPr>
          <w:rFonts w:eastAsiaTheme="minorHAnsi" w:cs="ＭＳ 明朝" w:hint="eastAsia"/>
          <w:color w:val="000000"/>
          <w:kern w:val="0"/>
          <w:sz w:val="20"/>
          <w:szCs w:val="20"/>
        </w:rPr>
        <w:t>第４条</w:t>
      </w:r>
      <w:r w:rsidRPr="00EB4178">
        <w:rPr>
          <w:rFonts w:eastAsiaTheme="minorHAnsi" w:cs="ＭＳ 明朝"/>
          <w:color w:val="000000"/>
          <w:kern w:val="0"/>
          <w:sz w:val="20"/>
          <w:szCs w:val="20"/>
        </w:rPr>
        <w:t xml:space="preserve"> </w:t>
      </w:r>
      <w:r w:rsidRPr="00EB4178">
        <w:rPr>
          <w:rFonts w:eastAsiaTheme="minorHAnsi" w:cs="ＭＳ 明朝" w:hint="eastAsia"/>
          <w:color w:val="000000"/>
          <w:kern w:val="0"/>
          <w:sz w:val="20"/>
          <w:szCs w:val="20"/>
        </w:rPr>
        <w:t>要領第６条に基づき、週休２日確保工事に係る費用を計上している。ただし、４週８休以上を達成できなければ変更請負契約において減額補正を行う。</w:t>
      </w:r>
      <w:r w:rsidRPr="00EB4178">
        <w:rPr>
          <w:rFonts w:eastAsiaTheme="minorHAnsi" w:cs="ＭＳ 明朝"/>
          <w:color w:val="000000"/>
          <w:kern w:val="0"/>
          <w:sz w:val="20"/>
          <w:szCs w:val="20"/>
        </w:rPr>
        <w:t xml:space="preserve"> </w:t>
      </w:r>
    </w:p>
    <w:p w:rsidR="003A3314" w:rsidRPr="00EB4178" w:rsidRDefault="003A3314" w:rsidP="003A3314">
      <w:pPr>
        <w:autoSpaceDE w:val="0"/>
        <w:autoSpaceDN w:val="0"/>
        <w:adjustRightInd w:val="0"/>
        <w:ind w:left="200" w:hangingChars="100" w:hanging="200"/>
        <w:jc w:val="left"/>
        <w:rPr>
          <w:rFonts w:eastAsiaTheme="minorHAnsi" w:cs="ＭＳ 明朝"/>
          <w:color w:val="000000"/>
          <w:kern w:val="0"/>
          <w:sz w:val="20"/>
          <w:szCs w:val="20"/>
        </w:rPr>
      </w:pPr>
    </w:p>
    <w:p w:rsidR="00EB4178" w:rsidRP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（アンケート調査等）</w:t>
      </w:r>
    </w:p>
    <w:p w:rsidR="00EB4178" w:rsidRDefault="00EB4178" w:rsidP="003A3314">
      <w:pPr>
        <w:autoSpaceDE w:val="0"/>
        <w:autoSpaceDN w:val="0"/>
        <w:adjustRightInd w:val="0"/>
        <w:ind w:left="200" w:hangingChars="100" w:hanging="200"/>
        <w:jc w:val="left"/>
        <w:rPr>
          <w:rFonts w:eastAsiaTheme="minorHAnsi" w:cs="ＭＳ 明朝"/>
          <w:color w:val="000000"/>
          <w:kern w:val="0"/>
          <w:sz w:val="20"/>
          <w:szCs w:val="20"/>
        </w:rPr>
      </w:pPr>
      <w:r w:rsidRPr="00EB4178">
        <w:rPr>
          <w:rFonts w:eastAsiaTheme="minorHAnsi" w:cs="ＭＳ 明朝" w:hint="eastAsia"/>
          <w:color w:val="000000"/>
          <w:kern w:val="0"/>
          <w:sz w:val="20"/>
          <w:szCs w:val="20"/>
        </w:rPr>
        <w:t>第５条</w:t>
      </w:r>
      <w:r w:rsidRPr="00EB4178">
        <w:rPr>
          <w:rFonts w:eastAsiaTheme="minorHAnsi" w:cs="ＭＳ 明朝"/>
          <w:color w:val="000000"/>
          <w:kern w:val="0"/>
          <w:sz w:val="20"/>
          <w:szCs w:val="20"/>
        </w:rPr>
        <w:t xml:space="preserve"> </w:t>
      </w:r>
      <w:r w:rsidRPr="00EB4178">
        <w:rPr>
          <w:rFonts w:eastAsiaTheme="minorHAnsi" w:cs="ＭＳ 明朝" w:hint="eastAsia"/>
          <w:color w:val="000000"/>
          <w:kern w:val="0"/>
          <w:sz w:val="20"/>
          <w:szCs w:val="20"/>
        </w:rPr>
        <w:t>発注者が週休２日確保工事に関するアンケート等を実施する場合は、</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者はこれに協力しなければならない。なお、工事完成後にあっても同様とする。</w:t>
      </w:r>
      <w:r w:rsidRPr="00EB4178">
        <w:rPr>
          <w:rFonts w:eastAsiaTheme="minorHAnsi" w:cs="ＭＳ 明朝"/>
          <w:color w:val="000000"/>
          <w:kern w:val="0"/>
          <w:sz w:val="20"/>
          <w:szCs w:val="20"/>
        </w:rPr>
        <w:t xml:space="preserve"> </w:t>
      </w:r>
    </w:p>
    <w:p w:rsidR="003A3314" w:rsidRPr="00EB4178" w:rsidRDefault="003A3314" w:rsidP="00EB4178">
      <w:pPr>
        <w:autoSpaceDE w:val="0"/>
        <w:autoSpaceDN w:val="0"/>
        <w:adjustRightInd w:val="0"/>
        <w:jc w:val="left"/>
        <w:rPr>
          <w:rFonts w:eastAsiaTheme="minorHAnsi" w:cs="ＭＳ 明朝"/>
          <w:color w:val="000000"/>
          <w:kern w:val="0"/>
          <w:sz w:val="20"/>
          <w:szCs w:val="20"/>
        </w:rPr>
      </w:pPr>
    </w:p>
    <w:p w:rsid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（その他）</w:t>
      </w:r>
    </w:p>
    <w:p w:rsidR="007A4F2E" w:rsidRPr="007A4F2E" w:rsidRDefault="00EB4178" w:rsidP="007A4F2E">
      <w:pPr>
        <w:ind w:left="200" w:hangingChars="100" w:hanging="200"/>
        <w:rPr>
          <w:rFonts w:eastAsiaTheme="minorHAnsi" w:cs="ＭＳ 明朝"/>
          <w:color w:val="000000"/>
          <w:kern w:val="0"/>
          <w:sz w:val="20"/>
          <w:szCs w:val="20"/>
        </w:rPr>
      </w:pPr>
      <w:r w:rsidRPr="00EB4178">
        <w:rPr>
          <w:rFonts w:eastAsiaTheme="minorHAnsi" w:cs="ＭＳ 明朝" w:hint="eastAsia"/>
          <w:color w:val="000000"/>
          <w:kern w:val="0"/>
          <w:sz w:val="20"/>
          <w:szCs w:val="20"/>
        </w:rPr>
        <w:t>第６条</w:t>
      </w:r>
      <w:r w:rsidRPr="00EB4178">
        <w:rPr>
          <w:rFonts w:eastAsiaTheme="minorHAnsi" w:cs="ＭＳ 明朝"/>
          <w:color w:val="000000"/>
          <w:kern w:val="0"/>
          <w:sz w:val="20"/>
          <w:szCs w:val="20"/>
        </w:rPr>
        <w:t xml:space="preserve"> </w:t>
      </w:r>
      <w:r w:rsidRPr="00EB4178">
        <w:rPr>
          <w:rFonts w:eastAsiaTheme="minorHAnsi" w:cs="ＭＳ 明朝" w:hint="eastAsia"/>
          <w:color w:val="000000"/>
          <w:kern w:val="0"/>
          <w:sz w:val="20"/>
          <w:szCs w:val="20"/>
        </w:rPr>
        <w:t>この特記仕様書に定めのない事項については、発注者と</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者の協議により定めるものとする。</w:t>
      </w:r>
      <w:r w:rsidR="007A4F2E" w:rsidRPr="007A4F2E">
        <w:rPr>
          <w:rFonts w:eastAsiaTheme="minorHAnsi" w:cs="ＭＳ 明朝" w:hint="eastAsia"/>
          <w:color w:val="000000"/>
          <w:kern w:val="0"/>
          <w:sz w:val="20"/>
          <w:szCs w:val="20"/>
        </w:rPr>
        <w:t>また、愛媛県週休２日確保工事試行要領及び本仕様書において、本仕様書を優先する。</w:t>
      </w:r>
      <w:bookmarkStart w:id="0" w:name="_GoBack"/>
      <w:bookmarkEnd w:id="0"/>
    </w:p>
    <w:sectPr w:rsidR="007A4F2E" w:rsidRPr="007A4F2E"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F7972"/>
    <w:rsid w:val="00161128"/>
    <w:rsid w:val="00177631"/>
    <w:rsid w:val="00277841"/>
    <w:rsid w:val="002D66ED"/>
    <w:rsid w:val="00351895"/>
    <w:rsid w:val="003926B7"/>
    <w:rsid w:val="003A3314"/>
    <w:rsid w:val="0040675E"/>
    <w:rsid w:val="00422626"/>
    <w:rsid w:val="004B6AE2"/>
    <w:rsid w:val="00643F8D"/>
    <w:rsid w:val="00646CE6"/>
    <w:rsid w:val="00723CAE"/>
    <w:rsid w:val="00730575"/>
    <w:rsid w:val="007A4F2E"/>
    <w:rsid w:val="00850A17"/>
    <w:rsid w:val="008807C0"/>
    <w:rsid w:val="008B561F"/>
    <w:rsid w:val="009376FA"/>
    <w:rsid w:val="0094370D"/>
    <w:rsid w:val="009C044F"/>
    <w:rsid w:val="009F21E6"/>
    <w:rsid w:val="00A86CEB"/>
    <w:rsid w:val="00AF1DAC"/>
    <w:rsid w:val="00B570BE"/>
    <w:rsid w:val="00BE5D0A"/>
    <w:rsid w:val="00C2489F"/>
    <w:rsid w:val="00C73C02"/>
    <w:rsid w:val="00C83B29"/>
    <w:rsid w:val="00CD4E86"/>
    <w:rsid w:val="00E256C6"/>
    <w:rsid w:val="00EB4178"/>
    <w:rsid w:val="00ED5983"/>
    <w:rsid w:val="00F333DD"/>
    <w:rsid w:val="00F76591"/>
    <w:rsid w:val="00F81DDE"/>
    <w:rsid w:val="00FC2C65"/>
    <w:rsid w:val="00FC7AA8"/>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cp:lastPrinted>2022-04-04T04:14:00Z</cp:lastPrinted>
  <dcterms:created xsi:type="dcterms:W3CDTF">2022-04-01T06:38:00Z</dcterms:created>
  <dcterms:modified xsi:type="dcterms:W3CDTF">2023-06-30T06:53:00Z</dcterms:modified>
</cp:coreProperties>
</file>