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65BE4" w14:textId="77777777" w:rsidR="002E1A5B" w:rsidRDefault="002E1A5B" w:rsidP="002E1A5B">
      <w:pPr>
        <w:spacing w:after="0" w:line="259" w:lineRule="auto"/>
        <w:ind w:left="149" w:firstLine="0"/>
        <w:jc w:val="center"/>
        <w:rPr>
          <w:rFonts w:ascii="ＭＳ ゴシック" w:eastAsia="ＭＳ ゴシック" w:hAnsi="ＭＳ ゴシック" w:cs="ＭＳ ゴシック"/>
        </w:rPr>
      </w:pPr>
    </w:p>
    <w:p w14:paraId="0D472C3A" w14:textId="77777777" w:rsidR="00286272" w:rsidRDefault="00286272" w:rsidP="002E1A5B">
      <w:pPr>
        <w:spacing w:after="0" w:line="259" w:lineRule="auto"/>
        <w:ind w:left="149" w:firstLine="0"/>
        <w:jc w:val="center"/>
        <w:rPr>
          <w:rFonts w:ascii="ＭＳ ゴシック" w:eastAsia="ＭＳ ゴシック" w:hAnsi="ＭＳ ゴシック" w:cs="ＭＳ ゴシック"/>
        </w:rPr>
      </w:pPr>
    </w:p>
    <w:p w14:paraId="5D7BCC5F" w14:textId="075DFAF8" w:rsidR="00987F95" w:rsidRPr="00EF085E" w:rsidRDefault="00D76627" w:rsidP="002E1A5B">
      <w:pPr>
        <w:spacing w:after="0" w:line="259" w:lineRule="auto"/>
        <w:ind w:left="149" w:firstLine="0"/>
        <w:jc w:val="center"/>
      </w:pPr>
      <w:r w:rsidRPr="00EF085E">
        <w:rPr>
          <w:rFonts w:cs="ＭＳ ゴシック"/>
        </w:rPr>
        <w:t>中東情勢の変化による建設資材の流通状況を踏まえた設計変更</w:t>
      </w:r>
      <w:r w:rsidR="003109B0" w:rsidRPr="00EF085E">
        <w:rPr>
          <w:rFonts w:cs="ＭＳ ゴシック" w:hint="eastAsia"/>
        </w:rPr>
        <w:t>に関する</w:t>
      </w:r>
      <w:r w:rsidRPr="00EF085E">
        <w:rPr>
          <w:rFonts w:cs="ＭＳ ゴシック"/>
        </w:rPr>
        <w:t>特記仕様書</w:t>
      </w:r>
    </w:p>
    <w:p w14:paraId="715C3C3D" w14:textId="77777777" w:rsidR="00987F95" w:rsidRDefault="00D76627">
      <w:pPr>
        <w:spacing w:after="50" w:line="259" w:lineRule="auto"/>
        <w:ind w:left="0" w:firstLine="0"/>
      </w:pPr>
      <w:r>
        <w:rPr>
          <w:rFonts w:ascii="ＭＳ ゴシック" w:eastAsia="ＭＳ ゴシック" w:hAnsi="ＭＳ ゴシック" w:cs="ＭＳ ゴシック"/>
          <w:sz w:val="22"/>
        </w:rPr>
        <w:t xml:space="preserve"> </w:t>
      </w:r>
    </w:p>
    <w:p w14:paraId="7A7FE74B" w14:textId="77777777" w:rsidR="00987F95" w:rsidRDefault="00D76627">
      <w:pPr>
        <w:spacing w:after="55" w:line="259" w:lineRule="auto"/>
        <w:ind w:left="0" w:firstLine="0"/>
      </w:pPr>
      <w:r>
        <w:rPr>
          <w:rFonts w:ascii="ＭＳ ゴシック" w:eastAsia="ＭＳ ゴシック" w:hAnsi="ＭＳ ゴシック" w:cs="ＭＳ ゴシック"/>
          <w:sz w:val="22"/>
        </w:rPr>
        <w:t xml:space="preserve"> </w:t>
      </w:r>
    </w:p>
    <w:p w14:paraId="17D92142" w14:textId="7B971690" w:rsidR="00987F95" w:rsidRDefault="00D76627" w:rsidP="002E1A5B">
      <w:pPr>
        <w:ind w:left="444" w:hanging="238"/>
      </w:pPr>
      <w:r>
        <w:t>１．本工事は、供給の偏</w:t>
      </w:r>
      <w:r w:rsidR="00916A91">
        <w:rPr>
          <w:rFonts w:hint="eastAsia"/>
        </w:rPr>
        <w:t>り</w:t>
      </w:r>
      <w:r>
        <w:t>や流通の目詰まりにより入手が困難となっているナフサを由来とする建設資材（以下、「調達検討資材」）の調達に必要となる経費（以下、「別途調達経費」）について、設計変更を行う対象工事であ</w:t>
      </w:r>
      <w:r w:rsidR="002E1A5B">
        <w:rPr>
          <w:rFonts w:hint="eastAsia"/>
        </w:rPr>
        <w:t>り、</w:t>
      </w:r>
      <w:r w:rsidR="002E1A5B" w:rsidRPr="002E1A5B">
        <w:t>愛媛県中東情勢の変化による建設資材の流通状況を踏まえた設計変更の運用（以下、「運用」</w:t>
      </w:r>
      <w:r w:rsidR="009F1AB6">
        <w:t>）</w:t>
      </w:r>
      <w:r w:rsidR="002E1A5B">
        <w:rPr>
          <w:rFonts w:hint="eastAsia"/>
        </w:rPr>
        <w:t>に基づき適用する。</w:t>
      </w:r>
    </w:p>
    <w:p w14:paraId="1D000106" w14:textId="51BA3FF1" w:rsidR="00BE2087" w:rsidRDefault="00BE2087" w:rsidP="002E1A5B">
      <w:pPr>
        <w:ind w:left="444" w:hanging="238"/>
      </w:pPr>
      <w:r>
        <w:rPr>
          <w:rFonts w:hint="eastAsia"/>
        </w:rPr>
        <w:t xml:space="preserve">　また、本仕様書は、今治市が諸条件により妥当と判断するものを対象工事とする。</w:t>
      </w:r>
    </w:p>
    <w:p w14:paraId="7FDDA1F0" w14:textId="77777777" w:rsidR="00987F95" w:rsidRDefault="00D76627">
      <w:pPr>
        <w:spacing w:after="0" w:line="259" w:lineRule="auto"/>
        <w:ind w:left="0" w:firstLine="0"/>
      </w:pPr>
      <w:r>
        <w:t xml:space="preserve"> </w:t>
      </w:r>
    </w:p>
    <w:p w14:paraId="749A6088" w14:textId="136FA857" w:rsidR="00987F95" w:rsidRDefault="00D76627">
      <w:pPr>
        <w:ind w:left="444" w:hanging="238"/>
      </w:pPr>
      <w:r>
        <w:t>２．調達検討資材は</w:t>
      </w:r>
      <w:r w:rsidR="002E1A5B">
        <w:rPr>
          <w:rFonts w:hint="eastAsia"/>
        </w:rPr>
        <w:t>、</w:t>
      </w:r>
      <w:r>
        <w:t xml:space="preserve">運用の２．調達検討資材に記載している資材を想定している。これにより難い場合は、監督員と協議するものとする。 </w:t>
      </w:r>
    </w:p>
    <w:p w14:paraId="6176346B" w14:textId="77777777" w:rsidR="00987F95" w:rsidRDefault="00D76627">
      <w:pPr>
        <w:spacing w:after="0" w:line="259" w:lineRule="auto"/>
        <w:ind w:left="0" w:firstLine="0"/>
      </w:pPr>
      <w:r>
        <w:t xml:space="preserve"> </w:t>
      </w:r>
    </w:p>
    <w:p w14:paraId="0EC5E62F" w14:textId="77A51886" w:rsidR="00987F95" w:rsidRDefault="00D76627">
      <w:pPr>
        <w:ind w:left="216"/>
      </w:pPr>
      <w:r>
        <w:t>３．</w:t>
      </w:r>
      <w:r w:rsidR="002E1A5B">
        <w:rPr>
          <w:rFonts w:hint="eastAsia"/>
        </w:rPr>
        <w:t>請負</w:t>
      </w:r>
      <w:r>
        <w:t>者は、調達検討資材について別途調達経費が必要となる場合には、事前に</w:t>
      </w:r>
    </w:p>
    <w:p w14:paraId="591C4F79" w14:textId="5B2BEFFE" w:rsidR="00987F95" w:rsidRDefault="00D76627">
      <w:pPr>
        <w:ind w:left="468"/>
      </w:pPr>
      <w:r>
        <w:t>「（様式</w:t>
      </w:r>
      <w:r w:rsidR="00AD2B51">
        <w:rPr>
          <w:rFonts w:hint="eastAsia"/>
        </w:rPr>
        <w:t>38</w:t>
      </w:r>
      <w:r>
        <w:t>）調達検討資材に関する協議書」を提出し、監督員と協議するものとする。</w:t>
      </w:r>
    </w:p>
    <w:p w14:paraId="2E21A9DA" w14:textId="77777777" w:rsidR="00987F95" w:rsidRDefault="00D76627">
      <w:pPr>
        <w:ind w:left="468"/>
      </w:pPr>
      <w:r>
        <w:t xml:space="preserve">ただし、迅速な対応が求められる場合には、口頭、電子メールなどで協議することも可能とするが、事後、遅滞なく書面により協議するものとする。 </w:t>
      </w:r>
    </w:p>
    <w:p w14:paraId="5C7DE251" w14:textId="77777777" w:rsidR="00987F95" w:rsidRDefault="00D76627">
      <w:pPr>
        <w:ind w:left="728"/>
      </w:pPr>
      <w:r>
        <w:t xml:space="preserve">なお、別途調達経費が必要となる場合とは、以下を想定している。 </w:t>
      </w:r>
    </w:p>
    <w:p w14:paraId="64601A43" w14:textId="77777777" w:rsidR="00987F95" w:rsidRDefault="00D76627">
      <w:pPr>
        <w:numPr>
          <w:ilvl w:val="0"/>
          <w:numId w:val="1"/>
        </w:numPr>
        <w:ind w:hanging="480"/>
      </w:pPr>
      <w:r>
        <w:t xml:space="preserve">調達検討資材の代替資材を調達した場合 </w:t>
      </w:r>
    </w:p>
    <w:p w14:paraId="55DC5833" w14:textId="77777777" w:rsidR="00987F95" w:rsidRDefault="00D76627">
      <w:pPr>
        <w:numPr>
          <w:ilvl w:val="0"/>
          <w:numId w:val="1"/>
        </w:numPr>
        <w:ind w:hanging="480"/>
      </w:pPr>
      <w:r>
        <w:t xml:space="preserve">調達検討資材の流通経路を見直して調達した場合 </w:t>
      </w:r>
    </w:p>
    <w:p w14:paraId="013090E5" w14:textId="35FEF84A" w:rsidR="00987F95" w:rsidRDefault="002E1A5B" w:rsidP="002E1A5B">
      <w:pPr>
        <w:ind w:left="10" w:firstLineChars="200" w:firstLine="480"/>
      </w:pPr>
      <w:r>
        <w:rPr>
          <w:rFonts w:hint="eastAsia"/>
        </w:rPr>
        <w:t xml:space="preserve">③  </w:t>
      </w:r>
      <w:r w:rsidR="00D76627">
        <w:t xml:space="preserve">調達検討資材を調達した場合（ただし別途調達経費を含む） </w:t>
      </w:r>
    </w:p>
    <w:p w14:paraId="3F33580A" w14:textId="77777777" w:rsidR="00987F95" w:rsidRDefault="00D76627">
      <w:pPr>
        <w:spacing w:after="0" w:line="259" w:lineRule="auto"/>
        <w:ind w:left="0" w:firstLine="0"/>
      </w:pPr>
      <w:r>
        <w:t xml:space="preserve"> </w:t>
      </w:r>
    </w:p>
    <w:p w14:paraId="2FC54FFA" w14:textId="2CFA7638" w:rsidR="00987F95" w:rsidRDefault="00D76627">
      <w:pPr>
        <w:ind w:left="444" w:hanging="238"/>
      </w:pPr>
      <w:r>
        <w:t>４．設計変更に際し、</w:t>
      </w:r>
      <w:r w:rsidR="002E1A5B">
        <w:rPr>
          <w:rFonts w:hint="eastAsia"/>
        </w:rPr>
        <w:t>請負</w:t>
      </w:r>
      <w:r>
        <w:t>者は、「（様式</w:t>
      </w:r>
      <w:r w:rsidR="00AD2B51">
        <w:rPr>
          <w:rFonts w:hint="eastAsia"/>
        </w:rPr>
        <w:t>39</w:t>
      </w:r>
      <w:r>
        <w:t xml:space="preserve">）調達検討資材に関する実施報告書」、調達時期、購入数量、購入単価が記載された実際の取引伝票、請求書等の資料を監督員に提出する。 </w:t>
      </w:r>
    </w:p>
    <w:p w14:paraId="3F99EEAE" w14:textId="77777777" w:rsidR="00987F95" w:rsidRDefault="00D76627">
      <w:pPr>
        <w:spacing w:after="0" w:line="259" w:lineRule="auto"/>
        <w:ind w:left="0" w:firstLine="0"/>
      </w:pPr>
      <w:r>
        <w:t xml:space="preserve"> </w:t>
      </w:r>
    </w:p>
    <w:p w14:paraId="5559077A" w14:textId="77777777" w:rsidR="002334AA" w:rsidRDefault="00D76627" w:rsidP="002334AA">
      <w:pPr>
        <w:ind w:leftChars="100" w:left="360" w:hangingChars="50" w:hanging="120"/>
      </w:pPr>
      <w:r>
        <w:t>５．</w:t>
      </w:r>
      <w:r w:rsidR="002334AA">
        <w:rPr>
          <w:rFonts w:hint="eastAsia"/>
        </w:rPr>
        <w:t>この特記仕様書に定めのない事項については、発注者と請負者の協議により定めるも</w:t>
      </w:r>
    </w:p>
    <w:p w14:paraId="0F666048" w14:textId="3A3B63AB" w:rsidR="00987F95" w:rsidRDefault="002334AA" w:rsidP="002334AA">
      <w:pPr>
        <w:ind w:leftChars="100" w:left="480" w:hangingChars="100" w:hanging="240"/>
      </w:pPr>
      <w:r>
        <w:rPr>
          <w:rFonts w:hint="eastAsia"/>
        </w:rPr>
        <w:t xml:space="preserve">  のとし、運用及び本仕様書において、本仕様書を優先する。また、</w:t>
      </w:r>
      <w:r w:rsidRPr="002334AA">
        <w:t>愛媛県中東情勢の変化による建設資材の流通状況を踏まえた設計変更の運用</w:t>
      </w:r>
      <w:r>
        <w:rPr>
          <w:rFonts w:hint="eastAsia"/>
        </w:rPr>
        <w:t>は、本工事の入札公告又は指名通知時点で適用されている運用を用いる。</w:t>
      </w:r>
    </w:p>
    <w:p w14:paraId="62B2196A" w14:textId="77777777" w:rsidR="002334AA" w:rsidRPr="002334AA" w:rsidRDefault="002334AA" w:rsidP="002334AA">
      <w:pPr>
        <w:ind w:leftChars="100" w:left="480" w:hangingChars="100" w:hanging="240"/>
      </w:pPr>
    </w:p>
    <w:p w14:paraId="663EBB5A" w14:textId="3687D471" w:rsidR="00987F95" w:rsidRDefault="00987F95">
      <w:pPr>
        <w:spacing w:after="0" w:line="259" w:lineRule="auto"/>
        <w:ind w:left="718" w:firstLine="0"/>
      </w:pPr>
    </w:p>
    <w:sectPr w:rsidR="00987F95">
      <w:pgSz w:w="11911" w:h="16841"/>
      <w:pgMar w:top="1440" w:right="753" w:bottom="144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A80B7" w14:textId="77777777" w:rsidR="00402C22" w:rsidRDefault="00402C22" w:rsidP="002E1A5B">
      <w:pPr>
        <w:spacing w:after="0" w:line="240" w:lineRule="auto"/>
      </w:pPr>
      <w:r>
        <w:separator/>
      </w:r>
    </w:p>
  </w:endnote>
  <w:endnote w:type="continuationSeparator" w:id="0">
    <w:p w14:paraId="39CCA1E3" w14:textId="77777777" w:rsidR="00402C22" w:rsidRDefault="00402C22" w:rsidP="002E1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0BC5D" w14:textId="77777777" w:rsidR="00402C22" w:rsidRDefault="00402C22" w:rsidP="002E1A5B">
      <w:pPr>
        <w:spacing w:after="0" w:line="240" w:lineRule="auto"/>
      </w:pPr>
      <w:r>
        <w:separator/>
      </w:r>
    </w:p>
  </w:footnote>
  <w:footnote w:type="continuationSeparator" w:id="0">
    <w:p w14:paraId="10634FC6" w14:textId="77777777" w:rsidR="00402C22" w:rsidRDefault="00402C22" w:rsidP="002E1A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AB28D6"/>
    <w:multiLevelType w:val="hybridMultilevel"/>
    <w:tmpl w:val="FFAAA88A"/>
    <w:lvl w:ilvl="0" w:tplc="641E5002">
      <w:start w:val="1"/>
      <w:numFmt w:val="decimalEnclosedCircle"/>
      <w:lvlText w:val="%1"/>
      <w:lvlJc w:val="left"/>
      <w:pPr>
        <w:ind w:left="95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88A8B3A">
      <w:start w:val="1"/>
      <w:numFmt w:val="lowerLetter"/>
      <w:lvlText w:val="%2"/>
      <w:lvlJc w:val="left"/>
      <w:pPr>
        <w:ind w:left="155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F29EE2">
      <w:start w:val="1"/>
      <w:numFmt w:val="lowerRoman"/>
      <w:lvlText w:val="%3"/>
      <w:lvlJc w:val="left"/>
      <w:pPr>
        <w:ind w:left="22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2220214">
      <w:start w:val="1"/>
      <w:numFmt w:val="decimal"/>
      <w:lvlText w:val="%4"/>
      <w:lvlJc w:val="left"/>
      <w:pPr>
        <w:ind w:left="299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522D93A">
      <w:start w:val="1"/>
      <w:numFmt w:val="lowerLetter"/>
      <w:lvlText w:val="%5"/>
      <w:lvlJc w:val="left"/>
      <w:pPr>
        <w:ind w:left="371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10E9444">
      <w:start w:val="1"/>
      <w:numFmt w:val="lowerRoman"/>
      <w:lvlText w:val="%6"/>
      <w:lvlJc w:val="left"/>
      <w:pPr>
        <w:ind w:left="443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666B2B4">
      <w:start w:val="1"/>
      <w:numFmt w:val="decimal"/>
      <w:lvlText w:val="%7"/>
      <w:lvlJc w:val="left"/>
      <w:pPr>
        <w:ind w:left="515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31A109E">
      <w:start w:val="1"/>
      <w:numFmt w:val="lowerLetter"/>
      <w:lvlText w:val="%8"/>
      <w:lvlJc w:val="left"/>
      <w:pPr>
        <w:ind w:left="58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4A0889E">
      <w:start w:val="1"/>
      <w:numFmt w:val="lowerRoman"/>
      <w:lvlText w:val="%9"/>
      <w:lvlJc w:val="left"/>
      <w:pPr>
        <w:ind w:left="659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16cid:durableId="692921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F95"/>
    <w:rsid w:val="002334AA"/>
    <w:rsid w:val="00286272"/>
    <w:rsid w:val="002E1A5B"/>
    <w:rsid w:val="003109B0"/>
    <w:rsid w:val="00402C22"/>
    <w:rsid w:val="004C6E27"/>
    <w:rsid w:val="004E3401"/>
    <w:rsid w:val="006C0267"/>
    <w:rsid w:val="007E1E67"/>
    <w:rsid w:val="007F0E07"/>
    <w:rsid w:val="00916A91"/>
    <w:rsid w:val="00983666"/>
    <w:rsid w:val="00987F95"/>
    <w:rsid w:val="009F1AB6"/>
    <w:rsid w:val="00AD2B51"/>
    <w:rsid w:val="00BE2087"/>
    <w:rsid w:val="00CD55C2"/>
    <w:rsid w:val="00D52449"/>
    <w:rsid w:val="00D76627"/>
    <w:rsid w:val="00E3521C"/>
    <w:rsid w:val="00EF08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235250"/>
  <w15:docId w15:val="{E5D77B90-AC23-4EB2-8CA3-11D66E94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0" w:line="249" w:lineRule="auto"/>
      <w:ind w:left="231" w:hanging="10"/>
    </w:pPr>
    <w:rPr>
      <w:rFonts w:ascii="ＭＳ 明朝" w:eastAsia="ＭＳ 明朝" w:hAnsi="ＭＳ 明朝" w:cs="ＭＳ 明朝"/>
      <w:color w:val="000000"/>
      <w:sz w:val="24"/>
    </w:rPr>
  </w:style>
  <w:style w:type="paragraph" w:styleId="1">
    <w:name w:val="heading 1"/>
    <w:next w:val="a"/>
    <w:link w:val="10"/>
    <w:uiPriority w:val="9"/>
    <w:qFormat/>
    <w:pPr>
      <w:keepNext/>
      <w:keepLines/>
      <w:ind w:left="459" w:hanging="238"/>
      <w:jc w:val="center"/>
      <w:outlineLvl w:val="0"/>
    </w:pPr>
    <w:rPr>
      <w:rFonts w:ascii="ＭＳ 明朝" w:eastAsia="ＭＳ 明朝" w:hAnsi="ＭＳ 明朝" w:cs="ＭＳ 明朝"/>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24"/>
    </w:rPr>
  </w:style>
  <w:style w:type="paragraph" w:styleId="a3">
    <w:name w:val="header"/>
    <w:basedOn w:val="a"/>
    <w:link w:val="a4"/>
    <w:uiPriority w:val="99"/>
    <w:unhideWhenUsed/>
    <w:rsid w:val="002E1A5B"/>
    <w:pPr>
      <w:tabs>
        <w:tab w:val="center" w:pos="4252"/>
        <w:tab w:val="right" w:pos="8504"/>
      </w:tabs>
      <w:snapToGrid w:val="0"/>
    </w:pPr>
  </w:style>
  <w:style w:type="character" w:customStyle="1" w:styleId="a4">
    <w:name w:val="ヘッダー (文字)"/>
    <w:basedOn w:val="a0"/>
    <w:link w:val="a3"/>
    <w:uiPriority w:val="99"/>
    <w:rsid w:val="002E1A5B"/>
    <w:rPr>
      <w:rFonts w:ascii="ＭＳ 明朝" w:eastAsia="ＭＳ 明朝" w:hAnsi="ＭＳ 明朝" w:cs="ＭＳ 明朝"/>
      <w:color w:val="000000"/>
      <w:sz w:val="24"/>
    </w:rPr>
  </w:style>
  <w:style w:type="paragraph" w:styleId="a5">
    <w:name w:val="footer"/>
    <w:basedOn w:val="a"/>
    <w:link w:val="a6"/>
    <w:uiPriority w:val="99"/>
    <w:unhideWhenUsed/>
    <w:rsid w:val="002E1A5B"/>
    <w:pPr>
      <w:tabs>
        <w:tab w:val="center" w:pos="4252"/>
        <w:tab w:val="right" w:pos="8504"/>
      </w:tabs>
      <w:snapToGrid w:val="0"/>
    </w:pPr>
  </w:style>
  <w:style w:type="character" w:customStyle="1" w:styleId="a6">
    <w:name w:val="フッター (文字)"/>
    <w:basedOn w:val="a0"/>
    <w:link w:val="a5"/>
    <w:uiPriority w:val="99"/>
    <w:rsid w:val="002E1A5B"/>
    <w:rPr>
      <w:rFonts w:ascii="ＭＳ 明朝" w:eastAsia="ＭＳ 明朝" w:hAnsi="ＭＳ 明朝" w:cs="ＭＳ 明朝"/>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119</Words>
  <Characters>679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山本晋輔</dc:creator>
  <cp:keywords/>
  <cp:lastModifiedBy>山本晋輔</cp:lastModifiedBy>
  <cp:revision>9</cp:revision>
  <cp:lastPrinted>2026-07-02T07:40:00Z</cp:lastPrinted>
  <dcterms:created xsi:type="dcterms:W3CDTF">2026-06-29T02:44:00Z</dcterms:created>
  <dcterms:modified xsi:type="dcterms:W3CDTF">2026-07-03T01:46:00Z</dcterms:modified>
</cp:coreProperties>
</file>