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9C4E" w14:textId="2700970C" w:rsidR="001955FE" w:rsidRPr="001B71C1" w:rsidRDefault="009C3158" w:rsidP="00C120C7">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58240" behindDoc="0" locked="0" layoutInCell="1" allowOverlap="1" wp14:anchorId="3DAC54A3" wp14:editId="59AE50C5">
            <wp:simplePos x="0" y="0"/>
            <wp:positionH relativeFrom="page">
              <wp:posOffset>6334760</wp:posOffset>
            </wp:positionH>
            <wp:positionV relativeFrom="page">
              <wp:posOffset>9466580</wp:posOffset>
            </wp:positionV>
            <wp:extent cx="648970" cy="648970"/>
            <wp:effectExtent l="0" t="0" r="0" b="0"/>
            <wp:wrapNone/>
            <wp:docPr id="1" name="JAVISCODE00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120C7" w:rsidRPr="001B71C1">
        <w:rPr>
          <w:rFonts w:ascii="メイリオ" w:eastAsia="メイリオ" w:hAnsi="メイリオ" w:cs="ＭＳ 明朝" w:hint="eastAsia"/>
          <w:color w:val="0070C0"/>
        </w:rPr>
        <w:t>この文章は、「今治市ともに生きる社会づくり条例</w:t>
      </w:r>
      <w:r w:rsidR="0055310F" w:rsidRPr="001B71C1">
        <w:rPr>
          <w:rFonts w:ascii="メイリオ" w:eastAsia="メイリオ" w:hAnsi="メイリオ" w:cs="ＭＳ 明朝" w:hint="eastAsia"/>
          <w:color w:val="0070C0"/>
        </w:rPr>
        <w:t>（案）の解説</w:t>
      </w:r>
      <w:r w:rsidR="00724242">
        <w:rPr>
          <w:rFonts w:ascii="メイリオ" w:eastAsia="メイリオ" w:hAnsi="メイリオ" w:cs="ＭＳ 明朝" w:hint="eastAsia"/>
          <w:color w:val="0070C0"/>
        </w:rPr>
        <w:t>」</w:t>
      </w:r>
      <w:r w:rsidR="00C120C7" w:rsidRPr="001B71C1">
        <w:rPr>
          <w:rFonts w:ascii="メイリオ" w:eastAsia="メイリオ" w:hAnsi="メイリオ" w:cs="ＭＳ 明朝" w:hint="eastAsia"/>
          <w:color w:val="0070C0"/>
        </w:rPr>
        <w:t>です。</w:t>
      </w:r>
      <w:r w:rsidR="00B40257" w:rsidRPr="001B71C1">
        <w:rPr>
          <w:rFonts w:ascii="メイリオ" w:eastAsia="メイリオ" w:hAnsi="メイリオ" w:cs="ＭＳ 明朝" w:hint="eastAsia"/>
          <w:color w:val="0070C0"/>
        </w:rPr>
        <w:t>この文章は、全部で</w:t>
      </w:r>
      <w:r w:rsidR="00E607AA">
        <w:rPr>
          <w:rFonts w:ascii="メイリオ" w:eastAsia="メイリオ" w:hAnsi="メイリオ" w:cs="ＭＳ 明朝" w:hint="eastAsia"/>
          <w:color w:val="0070C0"/>
        </w:rPr>
        <w:t>７</w:t>
      </w:r>
      <w:r w:rsidR="00C120C7" w:rsidRPr="001B71C1">
        <w:rPr>
          <w:rFonts w:ascii="メイリオ" w:eastAsia="メイリオ" w:hAnsi="メイリオ" w:cs="ＭＳ 明朝" w:hint="eastAsia"/>
          <w:color w:val="0070C0"/>
        </w:rPr>
        <w:t>ページあります。１ページ目です。</w:t>
      </w:r>
    </w:p>
    <w:p w14:paraId="3D873BD5" w14:textId="1C2E51EF" w:rsidR="0055310F" w:rsidRDefault="0055310F" w:rsidP="00C120C7">
      <w:pPr>
        <w:spacing w:line="420" w:lineRule="atLeast"/>
        <w:rPr>
          <w:rFonts w:ascii="メイリオ" w:eastAsia="メイリオ" w:hAnsi="メイリオ" w:cs="ＭＳ 明朝"/>
          <w:color w:val="002060"/>
        </w:rPr>
      </w:pPr>
    </w:p>
    <w:p w14:paraId="4AAC3602" w14:textId="73DFB40C" w:rsidR="0055310F" w:rsidRPr="0055310F" w:rsidRDefault="0055310F" w:rsidP="00C120C7">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前文の解説</w:t>
      </w:r>
    </w:p>
    <w:p w14:paraId="1119E608"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○前文とは、条文本体の前に置かれ、制定の趣旨、目的などを強調して述べた文章のことです。</w:t>
      </w:r>
    </w:p>
    <w:p w14:paraId="703F0A17" w14:textId="299A8BC3" w:rsidR="00B40257"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○前文において、今治市が目指す共生社会の姿と、共生社会を実現するために、私たちは一丸となって歩み続ける決意を述べています。</w:t>
      </w:r>
    </w:p>
    <w:p w14:paraId="5FA54018" w14:textId="1092696B" w:rsidR="0055310F" w:rsidRDefault="0055310F">
      <w:pPr>
        <w:spacing w:line="420" w:lineRule="atLeast"/>
        <w:rPr>
          <w:rFonts w:ascii="メイリオ" w:eastAsia="メイリオ" w:hAnsi="メイリオ" w:cs="ＭＳ 明朝"/>
          <w:color w:val="002060"/>
        </w:rPr>
      </w:pPr>
    </w:p>
    <w:p w14:paraId="5BE2E7F0" w14:textId="6506A16D" w:rsidR="0055310F" w:rsidRPr="0055310F" w:rsidRDefault="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第１条の解説</w:t>
      </w:r>
    </w:p>
    <w:p w14:paraId="3EEF111B" w14:textId="4A6BC71C" w:rsidR="0055310F" w:rsidRDefault="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○この条例を制定する目的を定めています。</w:t>
      </w:r>
    </w:p>
    <w:p w14:paraId="23C26852" w14:textId="47F37AB2" w:rsidR="0055310F" w:rsidRDefault="0055310F">
      <w:pPr>
        <w:spacing w:line="420" w:lineRule="atLeast"/>
        <w:rPr>
          <w:rFonts w:ascii="メイリオ" w:eastAsia="メイリオ" w:hAnsi="メイリオ" w:cs="ＭＳ 明朝"/>
        </w:rPr>
      </w:pPr>
    </w:p>
    <w:p w14:paraId="62B6E40A" w14:textId="356469C9" w:rsidR="0055310F" w:rsidRDefault="0055310F">
      <w:pPr>
        <w:spacing w:line="420" w:lineRule="atLeast"/>
        <w:rPr>
          <w:rFonts w:ascii="メイリオ" w:eastAsia="メイリオ" w:hAnsi="メイリオ" w:cs="ＭＳ 明朝"/>
        </w:rPr>
      </w:pPr>
      <w:r>
        <w:rPr>
          <w:rFonts w:ascii="メイリオ" w:eastAsia="メイリオ" w:hAnsi="メイリオ" w:cs="ＭＳ 明朝" w:hint="eastAsia"/>
        </w:rPr>
        <w:t>第２条の解説</w:t>
      </w:r>
    </w:p>
    <w:p w14:paraId="23A31909"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○この条例の用語のうち、認識を共通にしておきたい用語の意味を明らかにしています。</w:t>
      </w:r>
    </w:p>
    <w:p w14:paraId="43043633"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○第１号「共生社会」について、すべての人が一人ひとりの多様性を尊重し、互いにその人らしさを認め合い、生涯にわたって安心して暮らすことができる社会と定義しています。</w:t>
      </w:r>
    </w:p>
    <w:p w14:paraId="13A02AC1"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２号「市民」について、共生社会を実現するための活動には、住民のほか、観光客なども含むと共に、学校や勤務先における教育の観点から、市内に通勤、通学する人たちの関わりも不可欠と考え、広く定義しています。外国籍の方も含みます。</w:t>
      </w:r>
    </w:p>
    <w:p w14:paraId="0294FAFE"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３号「事業者」について、市内の企業や、社会福祉法人、市民活動団体などの団体とそこで活動する人、個人で事業活動を行う人を指しており、法人格の有無や、活動目的の営利・非営利の別を問いません。</w:t>
      </w:r>
    </w:p>
    <w:p w14:paraId="286DA3B0"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第４号「合理的配慮」について、共生社会の実現に当たって、市民が日常生活又は社会生活を営む上で障壁となるような社会における事物、制度、慣行、観念その他一切のもの、いわゆる「社会的障壁」のうち、市民が現に解消を必要とする場合において、障壁を解消するために必要なものであって、負担が過重でないものと定義しています。この定義は障害を理由とする差別の解消の推進に関する法律（障害者差別解消法）における合理的配慮の考え方に合わせたものです。</w:t>
      </w:r>
    </w:p>
    <w:p w14:paraId="112D605F" w14:textId="77777777" w:rsidR="0055310F" w:rsidRPr="0055310F" w:rsidRDefault="0055310F" w:rsidP="0055310F">
      <w:pPr>
        <w:spacing w:line="420" w:lineRule="atLeast"/>
        <w:rPr>
          <w:rFonts w:ascii="メイリオ" w:eastAsia="メイリオ" w:hAnsi="メイリオ" w:cs="ＭＳ 明朝"/>
        </w:rPr>
      </w:pPr>
    </w:p>
    <w:p w14:paraId="14D6E74B" w14:textId="683B256D" w:rsidR="0055310F" w:rsidRDefault="0055310F" w:rsidP="0055310F">
      <w:pPr>
        <w:spacing w:line="420" w:lineRule="atLeast"/>
        <w:rPr>
          <w:rFonts w:ascii="メイリオ" w:eastAsia="メイリオ" w:hAnsi="メイリオ" w:cs="ＭＳ 明朝"/>
        </w:rPr>
      </w:pPr>
    </w:p>
    <w:p w14:paraId="4017A588" w14:textId="66363190" w:rsidR="0055310F" w:rsidRDefault="0055310F" w:rsidP="0055310F">
      <w:pPr>
        <w:spacing w:line="420" w:lineRule="atLeast"/>
        <w:rPr>
          <w:rFonts w:ascii="メイリオ" w:eastAsia="メイリオ" w:hAnsi="メイリオ" w:cs="ＭＳ 明朝"/>
        </w:rPr>
      </w:pPr>
    </w:p>
    <w:p w14:paraId="48185560" w14:textId="68902B93" w:rsidR="0055310F" w:rsidRDefault="0055310F" w:rsidP="0055310F">
      <w:pPr>
        <w:spacing w:line="420" w:lineRule="atLeast"/>
        <w:rPr>
          <w:rFonts w:ascii="メイリオ" w:eastAsia="メイリオ" w:hAnsi="メイリオ" w:cs="ＭＳ 明朝"/>
        </w:rPr>
      </w:pPr>
    </w:p>
    <w:p w14:paraId="7DE48F39" w14:textId="44578255" w:rsidR="0055310F" w:rsidRDefault="0055310F" w:rsidP="0055310F">
      <w:pPr>
        <w:spacing w:line="420" w:lineRule="atLeast"/>
        <w:rPr>
          <w:rFonts w:ascii="メイリオ" w:eastAsia="メイリオ" w:hAnsi="メイリオ" w:cs="ＭＳ 明朝"/>
        </w:rPr>
      </w:pPr>
    </w:p>
    <w:p w14:paraId="3954A391" w14:textId="0FAFCD23" w:rsidR="00D224F0" w:rsidRDefault="009C3158" w:rsidP="0055310F">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lastRenderedPageBreak/>
        <w:drawing>
          <wp:anchor distT="0" distB="0" distL="114300" distR="114300" simplePos="0" relativeHeight="251659264" behindDoc="0" locked="0" layoutInCell="1" allowOverlap="1" wp14:anchorId="768163A5" wp14:editId="77936455">
            <wp:simplePos x="0" y="0"/>
            <wp:positionH relativeFrom="page">
              <wp:posOffset>6334760</wp:posOffset>
            </wp:positionH>
            <wp:positionV relativeFrom="page">
              <wp:posOffset>9466580</wp:posOffset>
            </wp:positionV>
            <wp:extent cx="648970" cy="648970"/>
            <wp:effectExtent l="0" t="0" r="0" b="0"/>
            <wp:wrapNone/>
            <wp:docPr id="2" name="JAVISCODE00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1B71C1">
        <w:rPr>
          <w:rFonts w:ascii="メイリオ" w:eastAsia="メイリオ" w:hAnsi="メイリオ" w:cs="ＭＳ 明朝" w:hint="eastAsia"/>
          <w:color w:val="0070C0"/>
        </w:rPr>
        <w:t>「今治市ともに生きる社会づくり条例（案）の解説</w:t>
      </w:r>
      <w:r w:rsidR="00724242">
        <w:rPr>
          <w:rFonts w:ascii="メイリオ" w:eastAsia="メイリオ" w:hAnsi="メイリオ" w:cs="ＭＳ 明朝" w:hint="eastAsia"/>
          <w:color w:val="0070C0"/>
        </w:rPr>
        <w:t>」、</w:t>
      </w:r>
      <w:r w:rsidR="00D224F0" w:rsidRPr="00D224F0">
        <w:rPr>
          <w:rFonts w:ascii="メイリオ" w:eastAsia="メイリオ" w:hAnsi="メイリオ" w:cs="ＭＳ 明朝" w:hint="eastAsia"/>
          <w:color w:val="0070C0"/>
        </w:rPr>
        <w:t>２ページ目です。</w:t>
      </w:r>
    </w:p>
    <w:p w14:paraId="24BF4C4F" w14:textId="77777777" w:rsidR="00703C55" w:rsidRPr="00D224F0" w:rsidRDefault="00703C55" w:rsidP="0055310F">
      <w:pPr>
        <w:spacing w:line="420" w:lineRule="atLeast"/>
        <w:rPr>
          <w:rFonts w:ascii="メイリオ" w:eastAsia="メイリオ" w:hAnsi="メイリオ" w:cs="ＭＳ 明朝"/>
          <w:color w:val="0070C0"/>
        </w:rPr>
      </w:pPr>
    </w:p>
    <w:p w14:paraId="1373E65D" w14:textId="3352FDAE" w:rsidR="0055310F" w:rsidRPr="0055310F" w:rsidRDefault="00355DAC" w:rsidP="0055310F">
      <w:pPr>
        <w:spacing w:line="420" w:lineRule="atLeast"/>
        <w:rPr>
          <w:rFonts w:ascii="メイリオ" w:eastAsia="メイリオ" w:hAnsi="メイリオ" w:cs="ＭＳ 明朝"/>
        </w:rPr>
      </w:pPr>
      <w:r>
        <w:rPr>
          <w:rFonts w:ascii="メイリオ" w:eastAsia="メイリオ" w:hAnsi="メイリオ" w:cs="ＭＳ 明朝" w:hint="eastAsia"/>
        </w:rPr>
        <w:t>ポイント．</w:t>
      </w:r>
      <w:r w:rsidR="0055310F">
        <w:rPr>
          <w:rFonts w:ascii="メイリオ" w:eastAsia="メイリオ" w:hAnsi="メイリオ" w:cs="ＭＳ 明朝" w:hint="eastAsia"/>
        </w:rPr>
        <w:t>合理的配慮について</w:t>
      </w:r>
    </w:p>
    <w:p w14:paraId="60594783"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合理的配慮とは、日常生活を送る上で、社会の中にあるバリアを取り除くために、何らかの対応を必要としているとの意思が伝えられたときに、負担が重すぎない範囲で対応することが求められるものです。</w:t>
      </w:r>
    </w:p>
    <w:p w14:paraId="5C19629A"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重すぎる負担があるときでも、なぜ負担が重すぎるのか理由を説明して、別の方法を提案したり、話し合いながら、よりよい方法を一緒に探してみましょう。どのようなことが合理的配慮にあたるのかは、その人が置かれている環境によって、それぞれ異なります。大切なのは、相手を思いやるやさしい気持ちです。</w:t>
      </w:r>
    </w:p>
    <w:p w14:paraId="54E88B01" w14:textId="77777777" w:rsidR="0055310F" w:rsidRPr="0055310F" w:rsidRDefault="0055310F" w:rsidP="0055310F">
      <w:pPr>
        <w:spacing w:line="420" w:lineRule="atLeast"/>
        <w:rPr>
          <w:rFonts w:ascii="メイリオ" w:eastAsia="メイリオ" w:hAnsi="メイリオ" w:cs="ＭＳ 明朝"/>
        </w:rPr>
      </w:pPr>
    </w:p>
    <w:p w14:paraId="78299621" w14:textId="77777777"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障害を理由とする差別の解消の推進に関する法律（障害者差別解消法）」の改正により、令和６年（2024年）４月１日から、障がいのある人への合理的配慮の提供義務が、行政機関等だけでなく、事業者にも拡大（義務化）されました。</w:t>
      </w:r>
    </w:p>
    <w:p w14:paraId="6E7157FC" w14:textId="77777777" w:rsidR="0055310F" w:rsidRPr="0055310F" w:rsidRDefault="0055310F" w:rsidP="0055310F">
      <w:pPr>
        <w:spacing w:line="420" w:lineRule="atLeast"/>
        <w:rPr>
          <w:rFonts w:ascii="メイリオ" w:eastAsia="メイリオ" w:hAnsi="メイリオ" w:cs="ＭＳ 明朝"/>
        </w:rPr>
      </w:pPr>
    </w:p>
    <w:p w14:paraId="0D496340" w14:textId="385944DF" w:rsidR="0055310F" w:rsidRP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○合理的配慮の例</w:t>
      </w:r>
    </w:p>
    <w:p w14:paraId="537135BD" w14:textId="7955A895"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・（外国人のかた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難しい言葉や、外来語は使わず、簡単な日本語を使う。</w:t>
      </w:r>
    </w:p>
    <w:p w14:paraId="392762EF" w14:textId="6FA07281"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・（車いすのかた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乗り物に乗るときに、手助けをする。</w:t>
      </w:r>
    </w:p>
    <w:p w14:paraId="370B4B68" w14:textId="78B9167B"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・（杖をついたかた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窓口カウンターに、杖立てを設置する。</w:t>
      </w:r>
    </w:p>
    <w:p w14:paraId="4758B3CA" w14:textId="70B9F30A"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・（視覚障がいのあるかた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歩く速度を合わせて、周りの状況を伝えながら歩く。</w:t>
      </w:r>
    </w:p>
    <w:p w14:paraId="30F63283" w14:textId="0E294FBD" w:rsidR="0055310F" w:rsidRPr="0055310F" w:rsidRDefault="00FC77E4" w:rsidP="0055310F">
      <w:pPr>
        <w:spacing w:line="420" w:lineRule="atLeast"/>
        <w:rPr>
          <w:rFonts w:ascii="メイリオ" w:eastAsia="メイリオ" w:hAnsi="メイリオ" w:cs="ＭＳ 明朝"/>
        </w:rPr>
      </w:pPr>
      <w:r>
        <w:rPr>
          <w:rFonts w:ascii="メイリオ" w:eastAsia="メイリオ" w:hAnsi="メイリオ" w:cs="ＭＳ 明朝" w:hint="eastAsia"/>
        </w:rPr>
        <w:t>・（様々な立場のかた</w:t>
      </w:r>
      <w:r w:rsidR="0055310F" w:rsidRPr="0055310F">
        <w:rPr>
          <w:rFonts w:ascii="メイリオ" w:eastAsia="メイリオ" w:hAnsi="メイリオ" w:cs="ＭＳ 明朝" w:hint="eastAsia"/>
        </w:rPr>
        <w:t>に対して）</w:t>
      </w:r>
      <w:r>
        <w:rPr>
          <w:rFonts w:ascii="メイリオ" w:eastAsia="メイリオ" w:hAnsi="メイリオ" w:cs="ＭＳ 明朝" w:hint="eastAsia"/>
        </w:rPr>
        <w:t>．</w:t>
      </w:r>
      <w:r w:rsidR="0055310F" w:rsidRPr="0055310F">
        <w:rPr>
          <w:rFonts w:ascii="メイリオ" w:eastAsia="メイリオ" w:hAnsi="メイリオ" w:cs="ＭＳ 明朝" w:hint="eastAsia"/>
        </w:rPr>
        <w:t>誰にでも分かりやすい言葉や伝達手段（筆談、読み上げ、手話、拡大文字、やさしい日本語、コミュニケーションボードなど）を使う。</w:t>
      </w:r>
    </w:p>
    <w:p w14:paraId="5F6EA1F9" w14:textId="06081243" w:rsidR="0055310F" w:rsidRDefault="0055310F" w:rsidP="0055310F">
      <w:pPr>
        <w:spacing w:line="420" w:lineRule="atLeast"/>
        <w:rPr>
          <w:rFonts w:ascii="メイリオ" w:eastAsia="メイリオ" w:hAnsi="メイリオ" w:cs="ＭＳ 明朝"/>
        </w:rPr>
      </w:pPr>
      <w:r w:rsidRPr="0055310F">
        <w:rPr>
          <w:rFonts w:ascii="メイリオ" w:eastAsia="メイリオ" w:hAnsi="メイリオ" w:cs="ＭＳ 明朝" w:hint="eastAsia"/>
        </w:rPr>
        <w:t>※合理的配慮の内容は、個別の場面に応じて異なります。また例以外であっても合理的配慮に該当するものがあります。</w:t>
      </w:r>
    </w:p>
    <w:p w14:paraId="7EB14351" w14:textId="7170765B" w:rsidR="006E7DDE" w:rsidRDefault="006E7DDE" w:rsidP="0055310F">
      <w:pPr>
        <w:spacing w:line="420" w:lineRule="atLeast"/>
        <w:rPr>
          <w:rFonts w:ascii="メイリオ" w:eastAsia="メイリオ" w:hAnsi="メイリオ" w:cs="ＭＳ 明朝"/>
        </w:rPr>
      </w:pPr>
    </w:p>
    <w:p w14:paraId="02796BB0" w14:textId="0724DE56" w:rsidR="006E7DDE" w:rsidRDefault="006E7DDE" w:rsidP="0055310F">
      <w:pPr>
        <w:spacing w:line="420" w:lineRule="atLeast"/>
        <w:rPr>
          <w:rFonts w:ascii="メイリオ" w:eastAsia="メイリオ" w:hAnsi="メイリオ" w:cs="ＭＳ 明朝"/>
        </w:rPr>
      </w:pPr>
    </w:p>
    <w:p w14:paraId="2C7240D8" w14:textId="362E6066" w:rsidR="006E7DDE" w:rsidRDefault="006E7DDE" w:rsidP="0055310F">
      <w:pPr>
        <w:spacing w:line="420" w:lineRule="atLeast"/>
        <w:rPr>
          <w:rFonts w:ascii="メイリオ" w:eastAsia="メイリオ" w:hAnsi="メイリオ" w:cs="ＭＳ 明朝"/>
        </w:rPr>
      </w:pPr>
    </w:p>
    <w:p w14:paraId="2C34EDA7" w14:textId="058DF17E" w:rsidR="006E7DDE" w:rsidRDefault="006E7DDE" w:rsidP="0055310F">
      <w:pPr>
        <w:spacing w:line="420" w:lineRule="atLeast"/>
        <w:rPr>
          <w:rFonts w:ascii="メイリオ" w:eastAsia="メイリオ" w:hAnsi="メイリオ" w:cs="ＭＳ 明朝"/>
        </w:rPr>
      </w:pPr>
    </w:p>
    <w:p w14:paraId="31762FBD" w14:textId="1E122BA5" w:rsidR="006E7DDE" w:rsidRDefault="006E7DDE" w:rsidP="0055310F">
      <w:pPr>
        <w:spacing w:line="420" w:lineRule="atLeast"/>
        <w:rPr>
          <w:rFonts w:ascii="メイリオ" w:eastAsia="メイリオ" w:hAnsi="メイリオ" w:cs="ＭＳ 明朝"/>
        </w:rPr>
      </w:pPr>
    </w:p>
    <w:p w14:paraId="3A212572" w14:textId="24A64B5A" w:rsidR="006E7DDE" w:rsidRDefault="006E7DDE" w:rsidP="0055310F">
      <w:pPr>
        <w:spacing w:line="420" w:lineRule="atLeast"/>
        <w:rPr>
          <w:rFonts w:ascii="メイリオ" w:eastAsia="メイリオ" w:hAnsi="メイリオ" w:cs="ＭＳ 明朝"/>
        </w:rPr>
      </w:pPr>
    </w:p>
    <w:p w14:paraId="1AA5735F" w14:textId="5847B56A" w:rsidR="006E7DDE" w:rsidRDefault="006E7DDE" w:rsidP="0055310F">
      <w:pPr>
        <w:spacing w:line="420" w:lineRule="atLeast"/>
        <w:rPr>
          <w:rFonts w:ascii="メイリオ" w:eastAsia="メイリオ" w:hAnsi="メイリオ" w:cs="ＭＳ 明朝"/>
        </w:rPr>
      </w:pPr>
    </w:p>
    <w:p w14:paraId="52077C4C" w14:textId="043852D2" w:rsidR="006E7DDE" w:rsidRDefault="006E7DDE" w:rsidP="0055310F">
      <w:pPr>
        <w:spacing w:line="420" w:lineRule="atLeast"/>
        <w:rPr>
          <w:rFonts w:ascii="メイリオ" w:eastAsia="メイリオ" w:hAnsi="メイリオ" w:cs="ＭＳ 明朝"/>
        </w:rPr>
      </w:pPr>
    </w:p>
    <w:p w14:paraId="7FCDE248" w14:textId="15781F35" w:rsidR="006E7DDE" w:rsidRDefault="009C3158" w:rsidP="0055310F">
      <w:pPr>
        <w:spacing w:line="420" w:lineRule="atLeast"/>
        <w:rPr>
          <w:rFonts w:ascii="メイリオ" w:eastAsia="メイリオ" w:hAnsi="メイリオ" w:cs="ＭＳ 明朝"/>
        </w:rPr>
      </w:pPr>
      <w:r>
        <w:rPr>
          <w:rFonts w:ascii="メイリオ" w:eastAsia="メイリオ" w:hAnsi="メイリオ" w:cs="ＭＳ 明朝"/>
          <w:noProof/>
        </w:rPr>
        <w:lastRenderedPageBreak/>
        <w:drawing>
          <wp:anchor distT="0" distB="0" distL="114300" distR="114300" simplePos="0" relativeHeight="251660288" behindDoc="0" locked="0" layoutInCell="1" allowOverlap="1" wp14:anchorId="70DDCD46" wp14:editId="2C7C6836">
            <wp:simplePos x="0" y="0"/>
            <wp:positionH relativeFrom="page">
              <wp:posOffset>6334760</wp:posOffset>
            </wp:positionH>
            <wp:positionV relativeFrom="page">
              <wp:posOffset>9466580</wp:posOffset>
            </wp:positionV>
            <wp:extent cx="648970" cy="648970"/>
            <wp:effectExtent l="0" t="0" r="0" b="0"/>
            <wp:wrapNone/>
            <wp:docPr id="3" name="JAVISCODE0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16546217" w14:textId="5E95C91F" w:rsidR="00724242" w:rsidRPr="00D224F0" w:rsidRDefault="00724242" w:rsidP="00724242">
      <w:pPr>
        <w:spacing w:line="420" w:lineRule="atLeast"/>
        <w:rPr>
          <w:rFonts w:ascii="メイリオ" w:eastAsia="メイリオ" w:hAnsi="メイリオ" w:cs="ＭＳ 明朝"/>
          <w:color w:val="0070C0"/>
        </w:rPr>
      </w:pPr>
      <w:r w:rsidRPr="001B71C1">
        <w:rPr>
          <w:rFonts w:ascii="メイリオ" w:eastAsia="メイリオ" w:hAnsi="メイリオ" w:cs="ＭＳ 明朝" w:hint="eastAsia"/>
          <w:color w:val="0070C0"/>
        </w:rPr>
        <w:t>「今治市ともに生きる社会づくり条例（案）の解説</w:t>
      </w:r>
      <w:r>
        <w:rPr>
          <w:rFonts w:ascii="メイリオ" w:eastAsia="メイリオ" w:hAnsi="メイリオ" w:cs="ＭＳ 明朝" w:hint="eastAsia"/>
          <w:color w:val="0070C0"/>
        </w:rPr>
        <w:t>」、３</w:t>
      </w:r>
      <w:r w:rsidRPr="00D224F0">
        <w:rPr>
          <w:rFonts w:ascii="メイリオ" w:eastAsia="メイリオ" w:hAnsi="メイリオ" w:cs="ＭＳ 明朝" w:hint="eastAsia"/>
          <w:color w:val="0070C0"/>
        </w:rPr>
        <w:t>ページ目です。</w:t>
      </w:r>
    </w:p>
    <w:p w14:paraId="6EB4AC57" w14:textId="26226823" w:rsidR="006E7DDE" w:rsidRPr="00D224F0" w:rsidRDefault="006E7DDE" w:rsidP="0055310F">
      <w:pPr>
        <w:spacing w:line="420" w:lineRule="atLeast"/>
        <w:rPr>
          <w:rFonts w:ascii="メイリオ" w:eastAsia="メイリオ" w:hAnsi="メイリオ" w:cs="ＭＳ 明朝"/>
          <w:color w:val="0070C0"/>
        </w:rPr>
      </w:pPr>
    </w:p>
    <w:p w14:paraId="30D60862" w14:textId="4D16BECD" w:rsidR="006E7DDE" w:rsidRPr="00703C55" w:rsidRDefault="00C233FA" w:rsidP="006E7DDE">
      <w:pPr>
        <w:spacing w:line="420" w:lineRule="atLeast"/>
        <w:rPr>
          <w:rFonts w:ascii="メイリオ" w:eastAsia="メイリオ" w:hAnsi="メイリオ" w:cs="ＭＳ 明朝"/>
        </w:rPr>
      </w:pPr>
      <w:r>
        <w:rPr>
          <w:rFonts w:ascii="メイリオ" w:eastAsia="メイリオ" w:hAnsi="メイリオ" w:cs="ＭＳ 明朝" w:hint="eastAsia"/>
        </w:rPr>
        <w:t>第３条の解説</w:t>
      </w:r>
    </w:p>
    <w:p w14:paraId="7B1CBE15" w14:textId="7A5F308A"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○「共生社会」の実現のため、土台や前提となる考え、重要な考え、強調したい考えを基本理念として定めています。</w:t>
      </w:r>
    </w:p>
    <w:p w14:paraId="710DE7B4" w14:textId="18B53281"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に向けた取組みの推進は、市、市民及び事業者が相互に協力しながら実施するものとし、その際の理念を、個性の尊重（第１号）、支え合い、助け合い（第２号）、社会参画機会の確保（第３号）の３つの視点で整理しています。</w:t>
      </w:r>
    </w:p>
    <w:p w14:paraId="0B5BFF88" w14:textId="66114473" w:rsidR="006E7DDE" w:rsidRDefault="006E7DDE" w:rsidP="0055310F">
      <w:pPr>
        <w:spacing w:line="420" w:lineRule="atLeast"/>
        <w:rPr>
          <w:rFonts w:ascii="メイリオ" w:eastAsia="メイリオ" w:hAnsi="メイリオ" w:cs="ＭＳ 明朝"/>
        </w:rPr>
      </w:pPr>
    </w:p>
    <w:p w14:paraId="447D79B2" w14:textId="7FC2AC12" w:rsidR="006E7DDE" w:rsidRPr="006E7DDE" w:rsidRDefault="00FD5EEA" w:rsidP="006E7DDE">
      <w:pPr>
        <w:spacing w:line="420" w:lineRule="atLeast"/>
        <w:rPr>
          <w:rFonts w:ascii="メイリオ" w:eastAsia="メイリオ" w:hAnsi="メイリオ" w:cs="ＭＳ 明朝"/>
        </w:rPr>
      </w:pPr>
      <w:r>
        <w:rPr>
          <w:rFonts w:ascii="メイリオ" w:eastAsia="メイリオ" w:hAnsi="メイリオ" w:cs="ＭＳ 明朝" w:hint="eastAsia"/>
        </w:rPr>
        <w:t>ポイント．</w:t>
      </w:r>
      <w:r w:rsidR="006E7DDE" w:rsidRPr="00703C55">
        <w:rPr>
          <w:rFonts w:ascii="メイリオ" w:eastAsia="メイリオ" w:hAnsi="メイリオ" w:cs="ＭＳ 明朝" w:hint="eastAsia"/>
        </w:rPr>
        <w:t>「参</w:t>
      </w:r>
      <w:r w:rsidR="006E7DDE" w:rsidRPr="006E7DDE">
        <w:rPr>
          <w:rFonts w:ascii="メイリオ" w:eastAsia="メイリオ" w:hAnsi="メイリオ" w:cs="ＭＳ 明朝" w:hint="eastAsia"/>
        </w:rPr>
        <w:t>加」と「参画」の違いとは</w:t>
      </w:r>
    </w:p>
    <w:p w14:paraId="78DC916C" w14:textId="05B118D7"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参加」とは、単に市や地域・団体等が企画・実施するイベントなどに加わることをいいます。これに対して「参画」とは、物事を企画・検討する段階から、評価・見直しに関わることまで、自分が主体的に加わることをいいます。このように、「参加」と「参画」は、自らが物事の企画・検討段階から加わるかどうかで変わります。</w:t>
      </w:r>
    </w:p>
    <w:p w14:paraId="7612A993" w14:textId="68CCB5A0" w:rsidR="006E7DDE" w:rsidRDefault="006E7DDE" w:rsidP="006E7DDE">
      <w:pPr>
        <w:spacing w:line="420" w:lineRule="atLeast"/>
        <w:rPr>
          <w:rFonts w:ascii="メイリオ" w:eastAsia="メイリオ" w:hAnsi="メイリオ" w:cs="ＭＳ 明朝"/>
        </w:rPr>
      </w:pPr>
    </w:p>
    <w:p w14:paraId="1060A11B" w14:textId="77777777" w:rsidR="006E7DDE" w:rsidRDefault="006E7DDE" w:rsidP="006E7DDE">
      <w:pPr>
        <w:spacing w:line="420" w:lineRule="atLeast"/>
        <w:rPr>
          <w:rFonts w:ascii="メイリオ" w:eastAsia="メイリオ" w:hAnsi="メイリオ" w:cs="ＭＳ 明朝"/>
        </w:rPr>
      </w:pPr>
    </w:p>
    <w:p w14:paraId="50ACD566" w14:textId="1968E959" w:rsidR="006E7DDE" w:rsidRPr="00703C55" w:rsidRDefault="006E7DDE"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第４条の解説</w:t>
      </w:r>
    </w:p>
    <w:p w14:paraId="4E5988D3"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○この条例において、「市」とは今治市の行政機関のことを指しています。</w:t>
      </w:r>
    </w:p>
    <w:p w14:paraId="5BE2EF07"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○市は、基本理念にのっとり、共生社会の実現に向けた施策を総合的かつ計画的に実施しなければならないことを規定しています。</w:t>
      </w:r>
    </w:p>
    <w:p w14:paraId="38681544" w14:textId="38B611D7" w:rsid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○共生社会の実現は、市だけでできるものではなく、市民、事業者と一緒になって 達成できるものと認識しています。市は、市民、事業者と連携しながら、責務や役割を相互に認識し、連携して取組みます。</w:t>
      </w:r>
    </w:p>
    <w:p w14:paraId="3BD7458A" w14:textId="32A70CFB" w:rsidR="006E7DDE" w:rsidRDefault="006E7DDE" w:rsidP="006E7DDE">
      <w:pPr>
        <w:spacing w:line="420" w:lineRule="atLeast"/>
        <w:rPr>
          <w:rFonts w:ascii="メイリオ" w:eastAsia="メイリオ" w:hAnsi="メイリオ" w:cs="ＭＳ 明朝"/>
        </w:rPr>
      </w:pPr>
    </w:p>
    <w:p w14:paraId="4DA9D977" w14:textId="080893BC" w:rsidR="000C1C4F" w:rsidRDefault="000C1C4F" w:rsidP="006E7DDE">
      <w:pPr>
        <w:spacing w:line="420" w:lineRule="atLeast"/>
        <w:rPr>
          <w:rFonts w:ascii="メイリオ" w:eastAsia="メイリオ" w:hAnsi="メイリオ" w:cs="ＭＳ 明朝"/>
        </w:rPr>
      </w:pPr>
    </w:p>
    <w:p w14:paraId="4C183D2E" w14:textId="58EFFC27" w:rsidR="000C1C4F" w:rsidRDefault="000C1C4F" w:rsidP="006E7DDE">
      <w:pPr>
        <w:spacing w:line="420" w:lineRule="atLeast"/>
        <w:rPr>
          <w:rFonts w:ascii="メイリオ" w:eastAsia="メイリオ" w:hAnsi="メイリオ" w:cs="ＭＳ 明朝"/>
        </w:rPr>
      </w:pPr>
    </w:p>
    <w:p w14:paraId="09A95A55" w14:textId="40FB3383" w:rsidR="000C1C4F" w:rsidRDefault="000C1C4F" w:rsidP="006E7DDE">
      <w:pPr>
        <w:spacing w:line="420" w:lineRule="atLeast"/>
        <w:rPr>
          <w:rFonts w:ascii="メイリオ" w:eastAsia="メイリオ" w:hAnsi="メイリオ" w:cs="ＭＳ 明朝"/>
        </w:rPr>
      </w:pPr>
    </w:p>
    <w:p w14:paraId="7FF4111C" w14:textId="51416E49" w:rsidR="000C1C4F" w:rsidRDefault="000C1C4F" w:rsidP="006E7DDE">
      <w:pPr>
        <w:spacing w:line="420" w:lineRule="atLeast"/>
        <w:rPr>
          <w:rFonts w:ascii="メイリオ" w:eastAsia="メイリオ" w:hAnsi="メイリオ" w:cs="ＭＳ 明朝"/>
        </w:rPr>
      </w:pPr>
    </w:p>
    <w:p w14:paraId="5630BDF6" w14:textId="26F45F3C" w:rsidR="000C1C4F" w:rsidRDefault="000C1C4F" w:rsidP="006E7DDE">
      <w:pPr>
        <w:spacing w:line="420" w:lineRule="atLeast"/>
        <w:rPr>
          <w:rFonts w:ascii="メイリオ" w:eastAsia="メイリオ" w:hAnsi="メイリオ" w:cs="ＭＳ 明朝"/>
        </w:rPr>
      </w:pPr>
    </w:p>
    <w:p w14:paraId="07F6449C" w14:textId="0DB2D6E9" w:rsidR="000C1C4F" w:rsidRDefault="000C1C4F" w:rsidP="006E7DDE">
      <w:pPr>
        <w:spacing w:line="420" w:lineRule="atLeast"/>
        <w:rPr>
          <w:rFonts w:ascii="メイリオ" w:eastAsia="メイリオ" w:hAnsi="メイリオ" w:cs="ＭＳ 明朝"/>
        </w:rPr>
      </w:pPr>
    </w:p>
    <w:p w14:paraId="20EB7200" w14:textId="03813D2D" w:rsidR="000C1C4F" w:rsidRDefault="000C1C4F" w:rsidP="006E7DDE">
      <w:pPr>
        <w:spacing w:line="420" w:lineRule="atLeast"/>
        <w:rPr>
          <w:rFonts w:ascii="メイリオ" w:eastAsia="メイリオ" w:hAnsi="メイリオ" w:cs="ＭＳ 明朝"/>
        </w:rPr>
      </w:pPr>
    </w:p>
    <w:p w14:paraId="11714440" w14:textId="69EA66B6" w:rsidR="000C1C4F" w:rsidRDefault="009C3158" w:rsidP="006E7DDE">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61312" behindDoc="0" locked="0" layoutInCell="1" allowOverlap="1" wp14:anchorId="1F8A015A" wp14:editId="40597B9D">
            <wp:simplePos x="0" y="0"/>
            <wp:positionH relativeFrom="page">
              <wp:posOffset>6334760</wp:posOffset>
            </wp:positionH>
            <wp:positionV relativeFrom="page">
              <wp:posOffset>9466580</wp:posOffset>
            </wp:positionV>
            <wp:extent cx="648970" cy="648970"/>
            <wp:effectExtent l="0" t="0" r="0" b="0"/>
            <wp:wrapNone/>
            <wp:docPr id="4" name="JAVISCODE00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1B71C1">
        <w:rPr>
          <w:rFonts w:ascii="メイリオ" w:eastAsia="メイリオ" w:hAnsi="メイリオ" w:cs="ＭＳ 明朝" w:hint="eastAsia"/>
          <w:color w:val="0070C0"/>
        </w:rPr>
        <w:t>「今治市ともに生きる社会づくり条例（案）の解説</w:t>
      </w:r>
      <w:r w:rsidR="00724242">
        <w:rPr>
          <w:rFonts w:ascii="メイリオ" w:eastAsia="メイリオ" w:hAnsi="メイリオ" w:cs="ＭＳ 明朝" w:hint="eastAsia"/>
          <w:color w:val="0070C0"/>
        </w:rPr>
        <w:t>」、４</w:t>
      </w:r>
      <w:r w:rsidR="00724242" w:rsidRPr="00D224F0">
        <w:rPr>
          <w:rFonts w:ascii="メイリオ" w:eastAsia="メイリオ" w:hAnsi="メイリオ" w:cs="ＭＳ 明朝" w:hint="eastAsia"/>
          <w:color w:val="0070C0"/>
        </w:rPr>
        <w:t>ページ目です。</w:t>
      </w:r>
    </w:p>
    <w:p w14:paraId="539EFB99" w14:textId="77777777" w:rsidR="00703C55" w:rsidRPr="00D224F0" w:rsidRDefault="00703C55" w:rsidP="006E7DDE">
      <w:pPr>
        <w:spacing w:line="420" w:lineRule="atLeast"/>
        <w:rPr>
          <w:rFonts w:ascii="メイリオ" w:eastAsia="メイリオ" w:hAnsi="メイリオ" w:cs="ＭＳ 明朝"/>
          <w:color w:val="0070C0"/>
        </w:rPr>
      </w:pPr>
    </w:p>
    <w:p w14:paraId="373BFCDA" w14:textId="6E57671B" w:rsidR="006E7DDE" w:rsidRPr="00703C55" w:rsidRDefault="006E7DDE"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第５条の解説</w:t>
      </w:r>
    </w:p>
    <w:p w14:paraId="61E7AC76" w14:textId="77777777" w:rsidR="006E7DDE" w:rsidRPr="006E7DDE"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共生社会の実現には、市民及び事業者の理解と協力が不可欠です。市民及び事業者は、共生社会の実現に向けた取組みを実施するよう努めるとともに、市が実施する共生社会の実現に向けた施策に協力するよう努めることを規定しています。</w:t>
      </w:r>
    </w:p>
    <w:p w14:paraId="0FD022E8" w14:textId="77777777" w:rsidR="006E7DDE" w:rsidRPr="006E7DDE" w:rsidRDefault="006E7DDE" w:rsidP="006E7DDE">
      <w:pPr>
        <w:spacing w:line="420" w:lineRule="atLeast"/>
        <w:rPr>
          <w:rFonts w:ascii="メイリオ" w:eastAsia="メイリオ" w:hAnsi="メイリオ" w:cs="ＭＳ 明朝"/>
        </w:rPr>
      </w:pPr>
    </w:p>
    <w:p w14:paraId="54100942" w14:textId="4153F463" w:rsidR="006E7DDE" w:rsidRPr="00E35C9D" w:rsidRDefault="006E7DDE" w:rsidP="006E7DDE">
      <w:pPr>
        <w:spacing w:line="420" w:lineRule="atLeast"/>
        <w:rPr>
          <w:rFonts w:ascii="メイリオ" w:eastAsia="メイリオ" w:hAnsi="メイリオ" w:cs="ＭＳ 明朝"/>
        </w:rPr>
      </w:pPr>
      <w:r w:rsidRPr="006E7DDE">
        <w:rPr>
          <w:rFonts w:ascii="メイリオ" w:eastAsia="メイリオ" w:hAnsi="メイリオ" w:cs="ＭＳ 明朝" w:hint="eastAsia"/>
        </w:rPr>
        <w:t>※この条例では、障がいのある人を含めて、「すべての人」を対象にしていることから努力規定としていますが、「障害を</w:t>
      </w:r>
      <w:bookmarkStart w:id="0" w:name="_GoBack"/>
      <w:bookmarkEnd w:id="0"/>
      <w:r w:rsidRPr="006E7DDE">
        <w:rPr>
          <w:rFonts w:ascii="メイリオ" w:eastAsia="メイリオ" w:hAnsi="メイリオ" w:cs="ＭＳ 明朝" w:hint="eastAsia"/>
        </w:rPr>
        <w:t>理由とする差別の解消の推進に関する法律（障害者差別解消法）」において、障がいのある人への合理的配慮の提供は義務化されています。</w:t>
      </w:r>
      <w:r w:rsidRPr="00E35C9D">
        <w:rPr>
          <w:rFonts w:ascii="メイリオ" w:eastAsia="メイリオ" w:hAnsi="メイリオ" w:cs="ＭＳ 明朝" w:hint="eastAsia"/>
        </w:rPr>
        <w:t>（詳しくは、第２条の解説を参照してください。）</w:t>
      </w:r>
    </w:p>
    <w:p w14:paraId="4CD34917" w14:textId="60A7CA00" w:rsidR="000C1C4F" w:rsidRPr="00E35C9D" w:rsidRDefault="000C1C4F" w:rsidP="006E7DDE">
      <w:pPr>
        <w:spacing w:line="420" w:lineRule="atLeast"/>
        <w:rPr>
          <w:rFonts w:ascii="メイリオ" w:eastAsia="メイリオ" w:hAnsi="メイリオ" w:cs="ＭＳ 明朝"/>
        </w:rPr>
      </w:pPr>
    </w:p>
    <w:p w14:paraId="1FFD4941" w14:textId="6BAB729F" w:rsidR="000C1C4F" w:rsidRDefault="000C1C4F" w:rsidP="006E7DDE">
      <w:pPr>
        <w:spacing w:line="420" w:lineRule="atLeast"/>
        <w:rPr>
          <w:rFonts w:ascii="メイリオ" w:eastAsia="メイリオ" w:hAnsi="メイリオ" w:cs="ＭＳ 明朝"/>
        </w:rPr>
      </w:pPr>
    </w:p>
    <w:p w14:paraId="2B5929E3" w14:textId="16A8A124" w:rsidR="00D224F0" w:rsidRDefault="00D224F0" w:rsidP="006E7DDE">
      <w:pPr>
        <w:spacing w:line="420" w:lineRule="atLeast"/>
        <w:rPr>
          <w:rFonts w:ascii="メイリオ" w:eastAsia="メイリオ" w:hAnsi="メイリオ" w:cs="ＭＳ 明朝"/>
        </w:rPr>
      </w:pPr>
    </w:p>
    <w:p w14:paraId="5E3A93FB" w14:textId="084BDCFA" w:rsidR="00D224F0" w:rsidRDefault="00D224F0" w:rsidP="006E7DDE">
      <w:pPr>
        <w:spacing w:line="420" w:lineRule="atLeast"/>
        <w:rPr>
          <w:rFonts w:ascii="メイリオ" w:eastAsia="メイリオ" w:hAnsi="メイリオ" w:cs="ＭＳ 明朝"/>
        </w:rPr>
      </w:pPr>
    </w:p>
    <w:p w14:paraId="61691FA9" w14:textId="18F0831E" w:rsidR="00D224F0" w:rsidRDefault="00D224F0" w:rsidP="006E7DDE">
      <w:pPr>
        <w:spacing w:line="420" w:lineRule="atLeast"/>
        <w:rPr>
          <w:rFonts w:ascii="メイリオ" w:eastAsia="メイリオ" w:hAnsi="メイリオ" w:cs="ＭＳ 明朝"/>
        </w:rPr>
      </w:pPr>
    </w:p>
    <w:p w14:paraId="5DE2DEE1" w14:textId="638D346E" w:rsidR="00D224F0" w:rsidRDefault="00D224F0" w:rsidP="006E7DDE">
      <w:pPr>
        <w:spacing w:line="420" w:lineRule="atLeast"/>
        <w:rPr>
          <w:rFonts w:ascii="メイリオ" w:eastAsia="メイリオ" w:hAnsi="メイリオ" w:cs="ＭＳ 明朝"/>
        </w:rPr>
      </w:pPr>
    </w:p>
    <w:p w14:paraId="3B213FDF" w14:textId="059C14AC" w:rsidR="00D224F0" w:rsidRDefault="00D224F0" w:rsidP="006E7DDE">
      <w:pPr>
        <w:spacing w:line="420" w:lineRule="atLeast"/>
        <w:rPr>
          <w:rFonts w:ascii="メイリオ" w:eastAsia="メイリオ" w:hAnsi="メイリオ" w:cs="ＭＳ 明朝"/>
        </w:rPr>
      </w:pPr>
    </w:p>
    <w:p w14:paraId="4FD1C8F9" w14:textId="3E17E507" w:rsidR="00D224F0" w:rsidRDefault="00D224F0" w:rsidP="006E7DDE">
      <w:pPr>
        <w:spacing w:line="420" w:lineRule="atLeast"/>
        <w:rPr>
          <w:rFonts w:ascii="メイリオ" w:eastAsia="メイリオ" w:hAnsi="メイリオ" w:cs="ＭＳ 明朝"/>
        </w:rPr>
      </w:pPr>
    </w:p>
    <w:p w14:paraId="35BA1EF3" w14:textId="40422F36" w:rsidR="00D224F0" w:rsidRDefault="00D224F0" w:rsidP="006E7DDE">
      <w:pPr>
        <w:spacing w:line="420" w:lineRule="atLeast"/>
        <w:rPr>
          <w:rFonts w:ascii="メイリオ" w:eastAsia="メイリオ" w:hAnsi="メイリオ" w:cs="ＭＳ 明朝"/>
        </w:rPr>
      </w:pPr>
    </w:p>
    <w:p w14:paraId="461A09C7" w14:textId="6FF5E4FE" w:rsidR="00D224F0" w:rsidRDefault="00D224F0" w:rsidP="006E7DDE">
      <w:pPr>
        <w:spacing w:line="420" w:lineRule="atLeast"/>
        <w:rPr>
          <w:rFonts w:ascii="メイリオ" w:eastAsia="メイリオ" w:hAnsi="メイリオ" w:cs="ＭＳ 明朝"/>
        </w:rPr>
      </w:pPr>
    </w:p>
    <w:p w14:paraId="475ECBF9" w14:textId="1AC3F849" w:rsidR="00D224F0" w:rsidRDefault="00D224F0" w:rsidP="006E7DDE">
      <w:pPr>
        <w:spacing w:line="420" w:lineRule="atLeast"/>
        <w:rPr>
          <w:rFonts w:ascii="メイリオ" w:eastAsia="メイリオ" w:hAnsi="メイリオ" w:cs="ＭＳ 明朝"/>
        </w:rPr>
      </w:pPr>
    </w:p>
    <w:p w14:paraId="6B18C06A" w14:textId="2F9A8FAE" w:rsidR="00D224F0" w:rsidRDefault="00D224F0" w:rsidP="006E7DDE">
      <w:pPr>
        <w:spacing w:line="420" w:lineRule="atLeast"/>
        <w:rPr>
          <w:rFonts w:ascii="メイリオ" w:eastAsia="メイリオ" w:hAnsi="メイリオ" w:cs="ＭＳ 明朝"/>
        </w:rPr>
      </w:pPr>
    </w:p>
    <w:p w14:paraId="5786D2B6" w14:textId="6A4E7B6A" w:rsidR="00D224F0" w:rsidRDefault="00D224F0" w:rsidP="006E7DDE">
      <w:pPr>
        <w:spacing w:line="420" w:lineRule="atLeast"/>
        <w:rPr>
          <w:rFonts w:ascii="メイリオ" w:eastAsia="メイリオ" w:hAnsi="メイリオ" w:cs="ＭＳ 明朝"/>
        </w:rPr>
      </w:pPr>
    </w:p>
    <w:p w14:paraId="5FE16F8B" w14:textId="6680FFC2" w:rsidR="00D224F0" w:rsidRDefault="00D224F0" w:rsidP="006E7DDE">
      <w:pPr>
        <w:spacing w:line="420" w:lineRule="atLeast"/>
        <w:rPr>
          <w:rFonts w:ascii="メイリオ" w:eastAsia="メイリオ" w:hAnsi="メイリオ" w:cs="ＭＳ 明朝"/>
        </w:rPr>
      </w:pPr>
    </w:p>
    <w:p w14:paraId="7DE0B4A0" w14:textId="307E67B2" w:rsidR="00D224F0" w:rsidRDefault="00D224F0" w:rsidP="006E7DDE">
      <w:pPr>
        <w:spacing w:line="420" w:lineRule="atLeast"/>
        <w:rPr>
          <w:rFonts w:ascii="メイリオ" w:eastAsia="メイリオ" w:hAnsi="メイリオ" w:cs="ＭＳ 明朝"/>
        </w:rPr>
      </w:pPr>
    </w:p>
    <w:p w14:paraId="7C5CDE05" w14:textId="11BE552A" w:rsidR="00D224F0" w:rsidRDefault="00D224F0" w:rsidP="006E7DDE">
      <w:pPr>
        <w:spacing w:line="420" w:lineRule="atLeast"/>
        <w:rPr>
          <w:rFonts w:ascii="メイリオ" w:eastAsia="メイリオ" w:hAnsi="メイリオ" w:cs="ＭＳ 明朝"/>
        </w:rPr>
      </w:pPr>
    </w:p>
    <w:p w14:paraId="4DD5DCBC" w14:textId="20820625" w:rsidR="00D224F0" w:rsidRDefault="00D224F0" w:rsidP="006E7DDE">
      <w:pPr>
        <w:spacing w:line="420" w:lineRule="atLeast"/>
        <w:rPr>
          <w:rFonts w:ascii="メイリオ" w:eastAsia="メイリオ" w:hAnsi="メイリオ" w:cs="ＭＳ 明朝"/>
        </w:rPr>
      </w:pPr>
    </w:p>
    <w:p w14:paraId="373277DC" w14:textId="262CF22A" w:rsidR="00D224F0" w:rsidRDefault="00D224F0" w:rsidP="006E7DDE">
      <w:pPr>
        <w:spacing w:line="420" w:lineRule="atLeast"/>
        <w:rPr>
          <w:rFonts w:ascii="メイリオ" w:eastAsia="メイリオ" w:hAnsi="メイリオ" w:cs="ＭＳ 明朝"/>
        </w:rPr>
      </w:pPr>
    </w:p>
    <w:p w14:paraId="2552F46D" w14:textId="7A77B1CA" w:rsidR="00D224F0" w:rsidRDefault="00D224F0" w:rsidP="006E7DDE">
      <w:pPr>
        <w:spacing w:line="420" w:lineRule="atLeast"/>
        <w:rPr>
          <w:rFonts w:ascii="メイリオ" w:eastAsia="メイリオ" w:hAnsi="メイリオ" w:cs="ＭＳ 明朝"/>
        </w:rPr>
      </w:pPr>
    </w:p>
    <w:p w14:paraId="5CEC9B6D" w14:textId="7C1386FA" w:rsidR="00D224F0" w:rsidRDefault="00D224F0" w:rsidP="006E7DDE">
      <w:pPr>
        <w:spacing w:line="420" w:lineRule="atLeast"/>
        <w:rPr>
          <w:rFonts w:ascii="メイリオ" w:eastAsia="メイリオ" w:hAnsi="メイリオ" w:cs="ＭＳ 明朝"/>
        </w:rPr>
      </w:pPr>
    </w:p>
    <w:p w14:paraId="142E119F" w14:textId="4666AA59" w:rsidR="00D224F0" w:rsidRDefault="00D224F0" w:rsidP="006E7DDE">
      <w:pPr>
        <w:spacing w:line="420" w:lineRule="atLeast"/>
        <w:rPr>
          <w:rFonts w:ascii="メイリオ" w:eastAsia="メイリオ" w:hAnsi="メイリオ" w:cs="ＭＳ 明朝"/>
        </w:rPr>
      </w:pPr>
    </w:p>
    <w:p w14:paraId="3DB41BD0" w14:textId="39D2693F" w:rsidR="00724242" w:rsidRDefault="009C3158" w:rsidP="00724242">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62336" behindDoc="0" locked="0" layoutInCell="1" allowOverlap="1" wp14:anchorId="50A7071E" wp14:editId="6944C185">
            <wp:simplePos x="0" y="0"/>
            <wp:positionH relativeFrom="page">
              <wp:posOffset>6334760</wp:posOffset>
            </wp:positionH>
            <wp:positionV relativeFrom="page">
              <wp:posOffset>9466580</wp:posOffset>
            </wp:positionV>
            <wp:extent cx="648970" cy="648970"/>
            <wp:effectExtent l="0" t="0" r="0" b="0"/>
            <wp:wrapNone/>
            <wp:docPr id="5" name="JAVISCODE00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24242" w:rsidRPr="001B71C1">
        <w:rPr>
          <w:rFonts w:ascii="メイリオ" w:eastAsia="メイリオ" w:hAnsi="メイリオ" w:cs="ＭＳ 明朝" w:hint="eastAsia"/>
          <w:color w:val="0070C0"/>
        </w:rPr>
        <w:t>「今治市ともに生きる社会づくり条例（案）の解説</w:t>
      </w:r>
      <w:r w:rsidR="00724242">
        <w:rPr>
          <w:rFonts w:ascii="メイリオ" w:eastAsia="メイリオ" w:hAnsi="メイリオ" w:cs="ＭＳ 明朝" w:hint="eastAsia"/>
          <w:color w:val="0070C0"/>
        </w:rPr>
        <w:t>」、５</w:t>
      </w:r>
      <w:r w:rsidR="00724242" w:rsidRPr="00D224F0">
        <w:rPr>
          <w:rFonts w:ascii="メイリオ" w:eastAsia="メイリオ" w:hAnsi="メイリオ" w:cs="ＭＳ 明朝" w:hint="eastAsia"/>
          <w:color w:val="0070C0"/>
        </w:rPr>
        <w:t>ページ目です。</w:t>
      </w:r>
    </w:p>
    <w:p w14:paraId="4D1CB481" w14:textId="77777777" w:rsidR="00703C55" w:rsidRPr="00D224F0" w:rsidRDefault="00703C55" w:rsidP="00724242">
      <w:pPr>
        <w:spacing w:line="420" w:lineRule="atLeast"/>
        <w:rPr>
          <w:rFonts w:ascii="メイリオ" w:eastAsia="メイリオ" w:hAnsi="メイリオ" w:cs="ＭＳ 明朝"/>
          <w:color w:val="0070C0"/>
        </w:rPr>
      </w:pPr>
    </w:p>
    <w:p w14:paraId="5C7B4E1C" w14:textId="3DBD8034" w:rsidR="000C1C4F" w:rsidRPr="00703C55" w:rsidRDefault="000C1C4F" w:rsidP="006E7DDE">
      <w:pPr>
        <w:spacing w:line="420" w:lineRule="atLeast"/>
        <w:rPr>
          <w:rFonts w:ascii="メイリオ" w:eastAsia="メイリオ" w:hAnsi="メイリオ" w:cs="ＭＳ 明朝"/>
        </w:rPr>
      </w:pPr>
      <w:r w:rsidRPr="00703C55">
        <w:rPr>
          <w:rFonts w:ascii="メイリオ" w:eastAsia="メイリオ" w:hAnsi="メイリオ" w:cs="ＭＳ 明朝" w:hint="eastAsia"/>
        </w:rPr>
        <w:t>第６条の解説</w:t>
      </w:r>
    </w:p>
    <w:p w14:paraId="3E7D5549"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共生社会の実現は、市、市民、事業者がそれぞれ、あるいは協力しながら取組むべきものと捉えています。そのための環境整備を行うのは市であると認識しており、市が取組む施策を、本条において規定しています。</w:t>
      </w:r>
    </w:p>
    <w:p w14:paraId="693DA882"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１号では、共生の意識の形成について規定しています。様々な個性を持つすべての人が、お互いに分かり合い、支え合えるようになることが、共生社会を実現していく上での基盤であり、最も力を入れるべき施策と考えています。</w:t>
      </w:r>
    </w:p>
    <w:p w14:paraId="7D767F01"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学校教育や社会教育、家庭教育や保育などの場における、いじめ、障がい者差別、多文化への無理解などの課題についての学びに加え、教育の核となる教員や講師などへの意識啓発、研修、情報提供などを想定しています。</w:t>
      </w:r>
    </w:p>
    <w:p w14:paraId="45F34C43" w14:textId="6402261E"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○イについては、例えば、この条例の内容についての広報や、共生社会についての理解促進事業の実施などを想定しています。</w:t>
      </w:r>
    </w:p>
    <w:p w14:paraId="417D49A7" w14:textId="7E7F7610" w:rsidR="00021936" w:rsidRDefault="00021936" w:rsidP="000C1C4F">
      <w:pPr>
        <w:spacing w:line="420" w:lineRule="atLeast"/>
        <w:rPr>
          <w:rFonts w:ascii="メイリオ" w:eastAsia="メイリオ" w:hAnsi="メイリオ" w:cs="ＭＳ 明朝"/>
        </w:rPr>
      </w:pPr>
    </w:p>
    <w:p w14:paraId="7AE14150" w14:textId="2E93A3DB" w:rsidR="00021936" w:rsidRDefault="00021936" w:rsidP="000C1C4F">
      <w:pPr>
        <w:spacing w:line="420" w:lineRule="atLeast"/>
        <w:rPr>
          <w:rFonts w:ascii="メイリオ" w:eastAsia="メイリオ" w:hAnsi="メイリオ" w:cs="ＭＳ 明朝"/>
        </w:rPr>
      </w:pPr>
    </w:p>
    <w:p w14:paraId="7101E3E5" w14:textId="7090B223" w:rsidR="00021936" w:rsidRDefault="00021936" w:rsidP="000C1C4F">
      <w:pPr>
        <w:spacing w:line="420" w:lineRule="atLeast"/>
        <w:rPr>
          <w:rFonts w:ascii="メイリオ" w:eastAsia="メイリオ" w:hAnsi="メイリオ" w:cs="ＭＳ 明朝"/>
        </w:rPr>
      </w:pPr>
    </w:p>
    <w:p w14:paraId="7A0EE2EB" w14:textId="28245B77" w:rsidR="00021936" w:rsidRDefault="00021936" w:rsidP="000C1C4F">
      <w:pPr>
        <w:spacing w:line="420" w:lineRule="atLeast"/>
        <w:rPr>
          <w:rFonts w:ascii="メイリオ" w:eastAsia="メイリオ" w:hAnsi="メイリオ" w:cs="ＭＳ 明朝"/>
        </w:rPr>
      </w:pPr>
    </w:p>
    <w:p w14:paraId="15D5B515" w14:textId="429099BB" w:rsidR="00021936" w:rsidRDefault="00021936" w:rsidP="000C1C4F">
      <w:pPr>
        <w:spacing w:line="420" w:lineRule="atLeast"/>
        <w:rPr>
          <w:rFonts w:ascii="メイリオ" w:eastAsia="メイリオ" w:hAnsi="メイリオ" w:cs="ＭＳ 明朝"/>
        </w:rPr>
      </w:pPr>
    </w:p>
    <w:p w14:paraId="40667021" w14:textId="34E8699F" w:rsidR="00021936" w:rsidRDefault="00021936" w:rsidP="000C1C4F">
      <w:pPr>
        <w:spacing w:line="420" w:lineRule="atLeast"/>
        <w:rPr>
          <w:rFonts w:ascii="メイリオ" w:eastAsia="メイリオ" w:hAnsi="メイリオ" w:cs="ＭＳ 明朝"/>
        </w:rPr>
      </w:pPr>
    </w:p>
    <w:p w14:paraId="5328C51D" w14:textId="5E1EC6E5" w:rsidR="00021936" w:rsidRDefault="00021936" w:rsidP="000C1C4F">
      <w:pPr>
        <w:spacing w:line="420" w:lineRule="atLeast"/>
        <w:rPr>
          <w:rFonts w:ascii="メイリオ" w:eastAsia="メイリオ" w:hAnsi="メイリオ" w:cs="ＭＳ 明朝"/>
        </w:rPr>
      </w:pPr>
    </w:p>
    <w:p w14:paraId="5DC12578" w14:textId="55C7441C" w:rsidR="00021936" w:rsidRDefault="00021936" w:rsidP="000C1C4F">
      <w:pPr>
        <w:spacing w:line="420" w:lineRule="atLeast"/>
        <w:rPr>
          <w:rFonts w:ascii="メイリオ" w:eastAsia="メイリオ" w:hAnsi="メイリオ" w:cs="ＭＳ 明朝"/>
        </w:rPr>
      </w:pPr>
    </w:p>
    <w:p w14:paraId="588CC601" w14:textId="2B94FA6B" w:rsidR="00021936" w:rsidRDefault="00021936" w:rsidP="000C1C4F">
      <w:pPr>
        <w:spacing w:line="420" w:lineRule="atLeast"/>
        <w:rPr>
          <w:rFonts w:ascii="メイリオ" w:eastAsia="メイリオ" w:hAnsi="メイリオ" w:cs="ＭＳ 明朝"/>
        </w:rPr>
      </w:pPr>
    </w:p>
    <w:p w14:paraId="0D579D7C" w14:textId="754163E1" w:rsidR="00021936" w:rsidRDefault="00021936" w:rsidP="000C1C4F">
      <w:pPr>
        <w:spacing w:line="420" w:lineRule="atLeast"/>
        <w:rPr>
          <w:rFonts w:ascii="メイリオ" w:eastAsia="メイリオ" w:hAnsi="メイリオ" w:cs="ＭＳ 明朝"/>
        </w:rPr>
      </w:pPr>
    </w:p>
    <w:p w14:paraId="68A193AA" w14:textId="19AAD460" w:rsidR="00021936" w:rsidRDefault="00021936" w:rsidP="000C1C4F">
      <w:pPr>
        <w:spacing w:line="420" w:lineRule="atLeast"/>
        <w:rPr>
          <w:rFonts w:ascii="メイリオ" w:eastAsia="メイリオ" w:hAnsi="メイリオ" w:cs="ＭＳ 明朝"/>
        </w:rPr>
      </w:pPr>
    </w:p>
    <w:p w14:paraId="49A224C4" w14:textId="6C694E63" w:rsidR="00021936" w:rsidRDefault="00021936" w:rsidP="000C1C4F">
      <w:pPr>
        <w:spacing w:line="420" w:lineRule="atLeast"/>
        <w:rPr>
          <w:rFonts w:ascii="メイリオ" w:eastAsia="メイリオ" w:hAnsi="メイリオ" w:cs="ＭＳ 明朝"/>
        </w:rPr>
      </w:pPr>
    </w:p>
    <w:p w14:paraId="1EF12E58" w14:textId="258B9B8B" w:rsidR="00021936" w:rsidRDefault="00021936" w:rsidP="000C1C4F">
      <w:pPr>
        <w:spacing w:line="420" w:lineRule="atLeast"/>
        <w:rPr>
          <w:rFonts w:ascii="メイリオ" w:eastAsia="メイリオ" w:hAnsi="メイリオ" w:cs="ＭＳ 明朝"/>
        </w:rPr>
      </w:pPr>
    </w:p>
    <w:p w14:paraId="77DAF876" w14:textId="267AC652" w:rsidR="00021936" w:rsidRDefault="00021936" w:rsidP="000C1C4F">
      <w:pPr>
        <w:spacing w:line="420" w:lineRule="atLeast"/>
        <w:rPr>
          <w:rFonts w:ascii="メイリオ" w:eastAsia="メイリオ" w:hAnsi="メイリオ" w:cs="ＭＳ 明朝"/>
        </w:rPr>
      </w:pPr>
    </w:p>
    <w:p w14:paraId="4F171094" w14:textId="42E3E0F9" w:rsidR="00021936" w:rsidRDefault="00021936" w:rsidP="000C1C4F">
      <w:pPr>
        <w:spacing w:line="420" w:lineRule="atLeast"/>
        <w:rPr>
          <w:rFonts w:ascii="メイリオ" w:eastAsia="メイリオ" w:hAnsi="メイリオ" w:cs="ＭＳ 明朝"/>
        </w:rPr>
      </w:pPr>
    </w:p>
    <w:p w14:paraId="3B3A76D1" w14:textId="4CECF8E8" w:rsidR="00021936" w:rsidRDefault="00021936" w:rsidP="000C1C4F">
      <w:pPr>
        <w:spacing w:line="420" w:lineRule="atLeast"/>
        <w:rPr>
          <w:rFonts w:ascii="メイリオ" w:eastAsia="メイリオ" w:hAnsi="メイリオ" w:cs="ＭＳ 明朝"/>
        </w:rPr>
      </w:pPr>
    </w:p>
    <w:p w14:paraId="3A15B2F9" w14:textId="6D7FDA5D" w:rsidR="00021936" w:rsidRDefault="00021936" w:rsidP="000C1C4F">
      <w:pPr>
        <w:spacing w:line="420" w:lineRule="atLeast"/>
        <w:rPr>
          <w:rFonts w:ascii="メイリオ" w:eastAsia="メイリオ" w:hAnsi="メイリオ" w:cs="ＭＳ 明朝"/>
        </w:rPr>
      </w:pPr>
    </w:p>
    <w:p w14:paraId="5CE90ECE" w14:textId="73E9D9C3" w:rsidR="00021936" w:rsidRDefault="00021936" w:rsidP="000C1C4F">
      <w:pPr>
        <w:spacing w:line="420" w:lineRule="atLeast"/>
        <w:rPr>
          <w:rFonts w:ascii="メイリオ" w:eastAsia="メイリオ" w:hAnsi="メイリオ" w:cs="ＭＳ 明朝"/>
        </w:rPr>
      </w:pPr>
    </w:p>
    <w:p w14:paraId="1FF08ACF" w14:textId="41FABDF4" w:rsidR="00021936" w:rsidRDefault="009C3158" w:rsidP="000C1C4F">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63360" behindDoc="0" locked="0" layoutInCell="1" allowOverlap="1" wp14:anchorId="3A216263" wp14:editId="3F7DFBEA">
            <wp:simplePos x="0" y="0"/>
            <wp:positionH relativeFrom="page">
              <wp:posOffset>6334760</wp:posOffset>
            </wp:positionH>
            <wp:positionV relativeFrom="page">
              <wp:posOffset>9466580</wp:posOffset>
            </wp:positionV>
            <wp:extent cx="648970" cy="648970"/>
            <wp:effectExtent l="0" t="0" r="0" b="0"/>
            <wp:wrapNone/>
            <wp:docPr id="6" name="JAVISCODE00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2">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21936" w:rsidRPr="001B71C1">
        <w:rPr>
          <w:rFonts w:ascii="メイリオ" w:eastAsia="メイリオ" w:hAnsi="メイリオ" w:cs="ＭＳ 明朝" w:hint="eastAsia"/>
          <w:color w:val="0070C0"/>
        </w:rPr>
        <w:t>「今治市ともに生きる社会づくり条例（案）の解説</w:t>
      </w:r>
      <w:r w:rsidR="00021936">
        <w:rPr>
          <w:rFonts w:ascii="メイリオ" w:eastAsia="メイリオ" w:hAnsi="メイリオ" w:cs="ＭＳ 明朝" w:hint="eastAsia"/>
          <w:color w:val="0070C0"/>
        </w:rPr>
        <w:t>」、６</w:t>
      </w:r>
      <w:r w:rsidR="00021936" w:rsidRPr="00D224F0">
        <w:rPr>
          <w:rFonts w:ascii="メイリオ" w:eastAsia="メイリオ" w:hAnsi="メイリオ" w:cs="ＭＳ 明朝" w:hint="eastAsia"/>
          <w:color w:val="0070C0"/>
        </w:rPr>
        <w:t>ページ目です。</w:t>
      </w:r>
    </w:p>
    <w:p w14:paraId="5F846F4C" w14:textId="77777777" w:rsidR="00703C55" w:rsidRPr="00021936" w:rsidRDefault="00703C55" w:rsidP="000C1C4F">
      <w:pPr>
        <w:spacing w:line="420" w:lineRule="atLeast"/>
        <w:rPr>
          <w:rFonts w:ascii="メイリオ" w:eastAsia="メイリオ" w:hAnsi="メイリオ" w:cs="ＭＳ 明朝"/>
          <w:color w:val="0070C0"/>
        </w:rPr>
      </w:pPr>
    </w:p>
    <w:p w14:paraId="21C18CC5"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２号では、十分な情報のやりとりを可能にするための施策について規定しています。共生社会を実現する上で、情報弱者がいなくなり、誰もが等しく情報を得られることが大切です。すべての人が安全安心に生活するため、困難に直面したときに必要な支援を受けるために、誰もが等しく情報をやりとりできることが必要であると認識しています。</w:t>
      </w:r>
    </w:p>
    <w:p w14:paraId="194220A9"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市からのお知らせや広報、窓口での対応などにおいて、具体的、直接的、簡単な表現を用いること、公共施設等において、ユニバーサルデザインを採用するなど、誰にでも分かりやすい言葉や伝達手段で情報を提供することなどを想定しています。</w:t>
      </w:r>
    </w:p>
    <w:p w14:paraId="18EBA4A0" w14:textId="4FD40FC7"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障がい者や、日本語を母語としない人に対して、一人ひとりの状態・状況に合わせて、コミュニケーション手段を選択し、伝えたいことを正しく相手に伝え、また、相手が伝えたいと思っていることを正しく受け取ることができるようにすることを想定しています。</w:t>
      </w:r>
    </w:p>
    <w:p w14:paraId="23174E91" w14:textId="726B941E"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３号では、多様性に配慮した社会基盤施設などの整備に努めることを規定しています。例えば、道路の段差解消、点字ブロックや歩道の整備、施設のバリアフリー化など、主にハード面の整備を想定しています。</w:t>
      </w:r>
    </w:p>
    <w:p w14:paraId="241E2B0D" w14:textId="346657C8" w:rsidR="00021936" w:rsidRDefault="00021936" w:rsidP="000C1C4F">
      <w:pPr>
        <w:spacing w:line="420" w:lineRule="atLeast"/>
        <w:rPr>
          <w:rFonts w:ascii="メイリオ" w:eastAsia="メイリオ" w:hAnsi="メイリオ" w:cs="ＭＳ 明朝"/>
        </w:rPr>
      </w:pPr>
    </w:p>
    <w:p w14:paraId="55426720" w14:textId="6F7B1DCC" w:rsidR="00021936" w:rsidRDefault="00021936" w:rsidP="000C1C4F">
      <w:pPr>
        <w:spacing w:line="420" w:lineRule="atLeast"/>
        <w:rPr>
          <w:rFonts w:ascii="メイリオ" w:eastAsia="メイリオ" w:hAnsi="メイリオ" w:cs="ＭＳ 明朝"/>
        </w:rPr>
      </w:pPr>
    </w:p>
    <w:p w14:paraId="61331FE1" w14:textId="015AF5DA" w:rsidR="00021936" w:rsidRDefault="00021936" w:rsidP="000C1C4F">
      <w:pPr>
        <w:spacing w:line="420" w:lineRule="atLeast"/>
        <w:rPr>
          <w:rFonts w:ascii="メイリオ" w:eastAsia="メイリオ" w:hAnsi="メイリオ" w:cs="ＭＳ 明朝"/>
        </w:rPr>
      </w:pPr>
    </w:p>
    <w:p w14:paraId="19964A05" w14:textId="35A26089" w:rsidR="00021936" w:rsidRDefault="00021936" w:rsidP="000C1C4F">
      <w:pPr>
        <w:spacing w:line="420" w:lineRule="atLeast"/>
        <w:rPr>
          <w:rFonts w:ascii="メイリオ" w:eastAsia="メイリオ" w:hAnsi="メイリオ" w:cs="ＭＳ 明朝"/>
        </w:rPr>
      </w:pPr>
    </w:p>
    <w:p w14:paraId="315E2806" w14:textId="04322B7A" w:rsidR="00021936" w:rsidRDefault="00021936" w:rsidP="000C1C4F">
      <w:pPr>
        <w:spacing w:line="420" w:lineRule="atLeast"/>
        <w:rPr>
          <w:rFonts w:ascii="メイリオ" w:eastAsia="メイリオ" w:hAnsi="メイリオ" w:cs="ＭＳ 明朝"/>
        </w:rPr>
      </w:pPr>
    </w:p>
    <w:p w14:paraId="13BA8AC4" w14:textId="766A3174" w:rsidR="00021936" w:rsidRDefault="00021936" w:rsidP="000C1C4F">
      <w:pPr>
        <w:spacing w:line="420" w:lineRule="atLeast"/>
        <w:rPr>
          <w:rFonts w:ascii="メイリオ" w:eastAsia="メイリオ" w:hAnsi="メイリオ" w:cs="ＭＳ 明朝"/>
        </w:rPr>
      </w:pPr>
    </w:p>
    <w:p w14:paraId="62F82E71" w14:textId="661A9644" w:rsidR="00021936" w:rsidRDefault="00021936" w:rsidP="000C1C4F">
      <w:pPr>
        <w:spacing w:line="420" w:lineRule="atLeast"/>
        <w:rPr>
          <w:rFonts w:ascii="メイリオ" w:eastAsia="メイリオ" w:hAnsi="メイリオ" w:cs="ＭＳ 明朝"/>
        </w:rPr>
      </w:pPr>
    </w:p>
    <w:p w14:paraId="25039A27" w14:textId="163D8FC7" w:rsidR="00021936" w:rsidRDefault="00021936" w:rsidP="000C1C4F">
      <w:pPr>
        <w:spacing w:line="420" w:lineRule="atLeast"/>
        <w:rPr>
          <w:rFonts w:ascii="メイリオ" w:eastAsia="メイリオ" w:hAnsi="メイリオ" w:cs="ＭＳ 明朝"/>
        </w:rPr>
      </w:pPr>
    </w:p>
    <w:p w14:paraId="52C19551" w14:textId="678A1DF7" w:rsidR="00021936" w:rsidRDefault="00021936" w:rsidP="000C1C4F">
      <w:pPr>
        <w:spacing w:line="420" w:lineRule="atLeast"/>
        <w:rPr>
          <w:rFonts w:ascii="メイリオ" w:eastAsia="メイリオ" w:hAnsi="メイリオ" w:cs="ＭＳ 明朝"/>
        </w:rPr>
      </w:pPr>
    </w:p>
    <w:p w14:paraId="38AC68E5" w14:textId="4940DCB4" w:rsidR="00021936" w:rsidRDefault="00021936" w:rsidP="000C1C4F">
      <w:pPr>
        <w:spacing w:line="420" w:lineRule="atLeast"/>
        <w:rPr>
          <w:rFonts w:ascii="メイリオ" w:eastAsia="メイリオ" w:hAnsi="メイリオ" w:cs="ＭＳ 明朝"/>
        </w:rPr>
      </w:pPr>
    </w:p>
    <w:p w14:paraId="585FB21E" w14:textId="6A4102BC" w:rsidR="00021936" w:rsidRDefault="00021936" w:rsidP="000C1C4F">
      <w:pPr>
        <w:spacing w:line="420" w:lineRule="atLeast"/>
        <w:rPr>
          <w:rFonts w:ascii="メイリオ" w:eastAsia="メイリオ" w:hAnsi="メイリオ" w:cs="ＭＳ 明朝"/>
        </w:rPr>
      </w:pPr>
    </w:p>
    <w:p w14:paraId="5B12DE55" w14:textId="7DE83C44" w:rsidR="00021936" w:rsidRDefault="00021936" w:rsidP="000C1C4F">
      <w:pPr>
        <w:spacing w:line="420" w:lineRule="atLeast"/>
        <w:rPr>
          <w:rFonts w:ascii="メイリオ" w:eastAsia="メイリオ" w:hAnsi="メイリオ" w:cs="ＭＳ 明朝"/>
        </w:rPr>
      </w:pPr>
    </w:p>
    <w:p w14:paraId="515CF14A" w14:textId="75A195FF" w:rsidR="00021936" w:rsidRDefault="00021936" w:rsidP="000C1C4F">
      <w:pPr>
        <w:spacing w:line="420" w:lineRule="atLeast"/>
        <w:rPr>
          <w:rFonts w:ascii="メイリオ" w:eastAsia="メイリオ" w:hAnsi="メイリオ" w:cs="ＭＳ 明朝"/>
        </w:rPr>
      </w:pPr>
    </w:p>
    <w:p w14:paraId="530449FA" w14:textId="6696DCDA" w:rsidR="00021936" w:rsidRDefault="00021936" w:rsidP="000C1C4F">
      <w:pPr>
        <w:spacing w:line="420" w:lineRule="atLeast"/>
        <w:rPr>
          <w:rFonts w:ascii="メイリオ" w:eastAsia="メイリオ" w:hAnsi="メイリオ" w:cs="ＭＳ 明朝"/>
        </w:rPr>
      </w:pPr>
    </w:p>
    <w:p w14:paraId="44A379A7" w14:textId="4E7EC911" w:rsidR="00021936" w:rsidRDefault="00021936" w:rsidP="000C1C4F">
      <w:pPr>
        <w:spacing w:line="420" w:lineRule="atLeast"/>
        <w:rPr>
          <w:rFonts w:ascii="メイリオ" w:eastAsia="メイリオ" w:hAnsi="メイリオ" w:cs="ＭＳ 明朝"/>
        </w:rPr>
      </w:pPr>
    </w:p>
    <w:p w14:paraId="70F4835D" w14:textId="6F608017" w:rsidR="00021936" w:rsidRDefault="00021936" w:rsidP="000C1C4F">
      <w:pPr>
        <w:spacing w:line="420" w:lineRule="atLeast"/>
        <w:rPr>
          <w:rFonts w:ascii="メイリオ" w:eastAsia="メイリオ" w:hAnsi="メイリオ" w:cs="ＭＳ 明朝"/>
        </w:rPr>
      </w:pPr>
    </w:p>
    <w:p w14:paraId="0A57A266" w14:textId="37E0FEA5" w:rsidR="00021936" w:rsidRDefault="009C3158" w:rsidP="000C1C4F">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64384" behindDoc="0" locked="0" layoutInCell="1" allowOverlap="1" wp14:anchorId="0CCC90C0" wp14:editId="4FFF3B7D">
            <wp:simplePos x="0" y="0"/>
            <wp:positionH relativeFrom="page">
              <wp:posOffset>6334760</wp:posOffset>
            </wp:positionH>
            <wp:positionV relativeFrom="page">
              <wp:posOffset>9466580</wp:posOffset>
            </wp:positionV>
            <wp:extent cx="648970" cy="648970"/>
            <wp:effectExtent l="0" t="0" r="0" b="0"/>
            <wp:wrapNone/>
            <wp:docPr id="7" name="JAVISCODE00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3">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21936" w:rsidRPr="001B71C1">
        <w:rPr>
          <w:rFonts w:ascii="メイリオ" w:eastAsia="メイリオ" w:hAnsi="メイリオ" w:cs="ＭＳ 明朝" w:hint="eastAsia"/>
          <w:color w:val="0070C0"/>
        </w:rPr>
        <w:t>「今治市ともに生きる社会づくり条例（案）の解説</w:t>
      </w:r>
      <w:r w:rsidR="00021936">
        <w:rPr>
          <w:rFonts w:ascii="メイリオ" w:eastAsia="メイリオ" w:hAnsi="メイリオ" w:cs="ＭＳ 明朝" w:hint="eastAsia"/>
          <w:color w:val="0070C0"/>
        </w:rPr>
        <w:t>」、７</w:t>
      </w:r>
      <w:r w:rsidR="00021936" w:rsidRPr="00D224F0">
        <w:rPr>
          <w:rFonts w:ascii="メイリオ" w:eastAsia="メイリオ" w:hAnsi="メイリオ" w:cs="ＭＳ 明朝" w:hint="eastAsia"/>
          <w:color w:val="0070C0"/>
        </w:rPr>
        <w:t>ページ目です。</w:t>
      </w:r>
    </w:p>
    <w:p w14:paraId="4BFBCCAE" w14:textId="77777777" w:rsidR="00703C55" w:rsidRPr="00021936" w:rsidRDefault="00703C55" w:rsidP="000C1C4F">
      <w:pPr>
        <w:spacing w:line="420" w:lineRule="atLeast"/>
        <w:rPr>
          <w:rFonts w:ascii="メイリオ" w:eastAsia="メイリオ" w:hAnsi="メイリオ" w:cs="ＭＳ 明朝"/>
          <w:color w:val="0070C0"/>
        </w:rPr>
      </w:pPr>
    </w:p>
    <w:p w14:paraId="502DCC3E" w14:textId="49E8FDA6"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○第１項第４号では、地域において共生社会の実現に向けた取組みが進むよう、主にソフト面での施策を規定しています。</w:t>
      </w:r>
    </w:p>
    <w:p w14:paraId="08014FE0"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○アについては、例えば、市民、事業者との連携及びネットワークづくり、市民、事業者への支援制度の整備など、共生社会を推進する市民や事業者をエンパワメントする施策を想定しています。</w:t>
      </w:r>
    </w:p>
    <w:p w14:paraId="356206B0"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イについては、例えば、自治会、民生委員・児童委員、消防団、学校、保育園、幼稚園、事業者など、地域で活動する団体がそれぞれ、また連携して、地域課題の発見及び対応ができるよう働きかけることを想定しています。</w:t>
      </w:r>
    </w:p>
    <w:p w14:paraId="5704E900" w14:textId="6260E5EE" w:rsidR="00021936"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○ウについては、制度の枠を超え、又は各制度間の連携を図りながら、市民に対して包括的かつ総合的な支援を行うことを規定しています。例えば、ワンストップ相談窓口などがそれにあたります。</w:t>
      </w:r>
    </w:p>
    <w:p w14:paraId="0BD7FF65" w14:textId="77777777" w:rsidR="000C1C4F" w:rsidRP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○第１項第５号では、共生社会に向けた推進体制の構築並びに当該体制、具体的施策において、必要に応じた改善を行うことについて規定しています。</w:t>
      </w:r>
    </w:p>
    <w:p w14:paraId="711E6A1F" w14:textId="6F96BF77"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○第２項では、第１項で規定した基本的施策を実施することで、合理的配慮が行われる地域社会の構築につながるよう取組むことを規定しています。</w:t>
      </w:r>
    </w:p>
    <w:p w14:paraId="053C2135" w14:textId="08FD6377" w:rsidR="000C1C4F" w:rsidRDefault="000C1C4F" w:rsidP="000C1C4F">
      <w:pPr>
        <w:spacing w:line="420" w:lineRule="atLeast"/>
        <w:rPr>
          <w:rFonts w:ascii="メイリオ" w:eastAsia="メイリオ" w:hAnsi="メイリオ" w:cs="ＭＳ 明朝"/>
        </w:rPr>
      </w:pPr>
    </w:p>
    <w:p w14:paraId="7BDD8972" w14:textId="28D09126" w:rsidR="000C1C4F" w:rsidRPr="00703C55" w:rsidRDefault="001002F6" w:rsidP="000C1C4F">
      <w:pPr>
        <w:spacing w:line="420" w:lineRule="atLeast"/>
        <w:rPr>
          <w:rFonts w:ascii="メイリオ" w:eastAsia="メイリオ" w:hAnsi="メイリオ" w:cs="ＭＳ 明朝"/>
        </w:rPr>
      </w:pPr>
      <w:r>
        <w:rPr>
          <w:rFonts w:ascii="メイリオ" w:eastAsia="メイリオ" w:hAnsi="メイリオ" w:cs="ＭＳ 明朝" w:hint="eastAsia"/>
        </w:rPr>
        <w:t>附則の解説</w:t>
      </w:r>
    </w:p>
    <w:p w14:paraId="245674CB" w14:textId="450F0422" w:rsidR="000C1C4F" w:rsidRDefault="000C1C4F" w:rsidP="000C1C4F">
      <w:pPr>
        <w:spacing w:line="420" w:lineRule="atLeast"/>
        <w:rPr>
          <w:rFonts w:ascii="メイリオ" w:eastAsia="メイリオ" w:hAnsi="メイリオ" w:cs="ＭＳ 明朝"/>
        </w:rPr>
      </w:pPr>
      <w:r w:rsidRPr="000C1C4F">
        <w:rPr>
          <w:rFonts w:ascii="メイリオ" w:eastAsia="メイリオ" w:hAnsi="メイリオ" w:cs="ＭＳ 明朝" w:hint="eastAsia"/>
        </w:rPr>
        <w:t>○この条例は、公布の日から施行することを規定しています。</w:t>
      </w:r>
    </w:p>
    <w:p w14:paraId="6C1E6D62" w14:textId="66572B0E" w:rsidR="001B71C1" w:rsidRDefault="001B71C1" w:rsidP="000C1C4F">
      <w:pPr>
        <w:spacing w:line="420" w:lineRule="atLeast"/>
        <w:rPr>
          <w:rFonts w:ascii="メイリオ" w:eastAsia="メイリオ" w:hAnsi="メイリオ" w:cs="ＭＳ 明朝"/>
        </w:rPr>
      </w:pPr>
    </w:p>
    <w:p w14:paraId="391BAC00" w14:textId="602CB485" w:rsidR="001B71C1" w:rsidRPr="000C1C4F" w:rsidRDefault="001B71C1" w:rsidP="000C1C4F">
      <w:pPr>
        <w:spacing w:line="420" w:lineRule="atLeast"/>
        <w:rPr>
          <w:rFonts w:ascii="メイリオ" w:eastAsia="メイリオ" w:hAnsi="メイリオ" w:cs="ＭＳ 明朝"/>
        </w:rPr>
      </w:pPr>
      <w:r w:rsidRPr="001B71C1">
        <w:rPr>
          <w:rFonts w:ascii="メイリオ" w:eastAsia="メイリオ" w:hAnsi="メイリオ" w:cs="ＭＳ 明朝" w:hint="eastAsia"/>
          <w:color w:val="0070C0"/>
        </w:rPr>
        <w:t>以上で、「今治市ともに生きる社会づくり条例（案）」の解説</w:t>
      </w:r>
      <w:r>
        <w:rPr>
          <w:rFonts w:ascii="メイリオ" w:eastAsia="メイリオ" w:hAnsi="メイリオ" w:cs="ＭＳ 明朝" w:hint="eastAsia"/>
          <w:color w:val="0070C0"/>
        </w:rPr>
        <w:t>を終わります。</w:t>
      </w:r>
    </w:p>
    <w:sectPr w:rsidR="001B71C1" w:rsidRPr="000C1C4F">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8447" w14:textId="77777777" w:rsidR="004952D2" w:rsidRDefault="004952D2" w:rsidP="004952D2">
      <w:r>
        <w:separator/>
      </w:r>
    </w:p>
  </w:endnote>
  <w:endnote w:type="continuationSeparator" w:id="0">
    <w:p w14:paraId="5045DB3F" w14:textId="77777777" w:rsidR="004952D2" w:rsidRDefault="004952D2" w:rsidP="004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4C2F" w14:textId="77777777" w:rsidR="004952D2" w:rsidRDefault="004952D2" w:rsidP="004952D2">
      <w:r>
        <w:separator/>
      </w:r>
    </w:p>
  </w:footnote>
  <w:footnote w:type="continuationSeparator" w:id="0">
    <w:p w14:paraId="0D1B6795" w14:textId="77777777" w:rsidR="004952D2" w:rsidRDefault="004952D2" w:rsidP="0049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80839"/>
    <w:multiLevelType w:val="multilevel"/>
    <w:tmpl w:val="391C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8B"/>
    <w:rsid w:val="00000509"/>
    <w:rsid w:val="00005212"/>
    <w:rsid w:val="0000563B"/>
    <w:rsid w:val="00011A66"/>
    <w:rsid w:val="000128E6"/>
    <w:rsid w:val="000163D9"/>
    <w:rsid w:val="00021936"/>
    <w:rsid w:val="00065408"/>
    <w:rsid w:val="000814B2"/>
    <w:rsid w:val="00083A82"/>
    <w:rsid w:val="000C1C4F"/>
    <w:rsid w:val="000D17FD"/>
    <w:rsid w:val="000D73C1"/>
    <w:rsid w:val="001002F6"/>
    <w:rsid w:val="00101A4B"/>
    <w:rsid w:val="00136593"/>
    <w:rsid w:val="00147E6D"/>
    <w:rsid w:val="00154C1F"/>
    <w:rsid w:val="0017206C"/>
    <w:rsid w:val="00177BF6"/>
    <w:rsid w:val="001955FE"/>
    <w:rsid w:val="001A242C"/>
    <w:rsid w:val="001A75EC"/>
    <w:rsid w:val="001B2F27"/>
    <w:rsid w:val="001B71C1"/>
    <w:rsid w:val="001C0CAC"/>
    <w:rsid w:val="001D6F2A"/>
    <w:rsid w:val="001D78A3"/>
    <w:rsid w:val="001D7A48"/>
    <w:rsid w:val="001D7C53"/>
    <w:rsid w:val="002048EA"/>
    <w:rsid w:val="00205E4E"/>
    <w:rsid w:val="0023484A"/>
    <w:rsid w:val="002535ED"/>
    <w:rsid w:val="00260B3C"/>
    <w:rsid w:val="00280464"/>
    <w:rsid w:val="00285766"/>
    <w:rsid w:val="00307B07"/>
    <w:rsid w:val="00323CCC"/>
    <w:rsid w:val="00330111"/>
    <w:rsid w:val="00330801"/>
    <w:rsid w:val="00355DAC"/>
    <w:rsid w:val="003B198E"/>
    <w:rsid w:val="003B6073"/>
    <w:rsid w:val="003F0CF9"/>
    <w:rsid w:val="003F0FD7"/>
    <w:rsid w:val="003F25EC"/>
    <w:rsid w:val="003F6059"/>
    <w:rsid w:val="00404DB9"/>
    <w:rsid w:val="0040757D"/>
    <w:rsid w:val="004153F5"/>
    <w:rsid w:val="0047032F"/>
    <w:rsid w:val="00471DB2"/>
    <w:rsid w:val="004864B7"/>
    <w:rsid w:val="004867BA"/>
    <w:rsid w:val="004952D2"/>
    <w:rsid w:val="004E114D"/>
    <w:rsid w:val="004F7FC2"/>
    <w:rsid w:val="0050659D"/>
    <w:rsid w:val="00516226"/>
    <w:rsid w:val="00516FB3"/>
    <w:rsid w:val="00520EE4"/>
    <w:rsid w:val="00524384"/>
    <w:rsid w:val="00525765"/>
    <w:rsid w:val="00535A16"/>
    <w:rsid w:val="00547129"/>
    <w:rsid w:val="0055310F"/>
    <w:rsid w:val="00562DFF"/>
    <w:rsid w:val="00575E9A"/>
    <w:rsid w:val="00584C2B"/>
    <w:rsid w:val="005A4F16"/>
    <w:rsid w:val="005A7CB9"/>
    <w:rsid w:val="005B1DDC"/>
    <w:rsid w:val="005C7F2B"/>
    <w:rsid w:val="005D427F"/>
    <w:rsid w:val="00604653"/>
    <w:rsid w:val="00611C38"/>
    <w:rsid w:val="00651BED"/>
    <w:rsid w:val="0066763D"/>
    <w:rsid w:val="00682E4A"/>
    <w:rsid w:val="006B1E86"/>
    <w:rsid w:val="006B7455"/>
    <w:rsid w:val="006C0394"/>
    <w:rsid w:val="006D73AD"/>
    <w:rsid w:val="006E7DDE"/>
    <w:rsid w:val="00703C55"/>
    <w:rsid w:val="007042A1"/>
    <w:rsid w:val="007076C2"/>
    <w:rsid w:val="00724242"/>
    <w:rsid w:val="00727E79"/>
    <w:rsid w:val="007337B7"/>
    <w:rsid w:val="00754549"/>
    <w:rsid w:val="0075478B"/>
    <w:rsid w:val="00793689"/>
    <w:rsid w:val="007B0E9C"/>
    <w:rsid w:val="007E3E40"/>
    <w:rsid w:val="007F4606"/>
    <w:rsid w:val="00807CF4"/>
    <w:rsid w:val="00821C97"/>
    <w:rsid w:val="008248D2"/>
    <w:rsid w:val="008252DC"/>
    <w:rsid w:val="00840611"/>
    <w:rsid w:val="008515E3"/>
    <w:rsid w:val="008612A7"/>
    <w:rsid w:val="008736DF"/>
    <w:rsid w:val="008766DE"/>
    <w:rsid w:val="008801A7"/>
    <w:rsid w:val="0088260C"/>
    <w:rsid w:val="00887A3A"/>
    <w:rsid w:val="008D7573"/>
    <w:rsid w:val="008E7807"/>
    <w:rsid w:val="00902D18"/>
    <w:rsid w:val="0091069D"/>
    <w:rsid w:val="00916DB6"/>
    <w:rsid w:val="00931FD9"/>
    <w:rsid w:val="00944DFA"/>
    <w:rsid w:val="0099736F"/>
    <w:rsid w:val="009B24FB"/>
    <w:rsid w:val="009C3158"/>
    <w:rsid w:val="009E3ABC"/>
    <w:rsid w:val="009F6812"/>
    <w:rsid w:val="00A21BB9"/>
    <w:rsid w:val="00A65F2C"/>
    <w:rsid w:val="00AC2F99"/>
    <w:rsid w:val="00B2326A"/>
    <w:rsid w:val="00B40257"/>
    <w:rsid w:val="00B5485D"/>
    <w:rsid w:val="00B65F3D"/>
    <w:rsid w:val="00B96918"/>
    <w:rsid w:val="00BA2A54"/>
    <w:rsid w:val="00BF2B51"/>
    <w:rsid w:val="00BF3BEF"/>
    <w:rsid w:val="00BF6ECB"/>
    <w:rsid w:val="00C0246B"/>
    <w:rsid w:val="00C0622B"/>
    <w:rsid w:val="00C120C7"/>
    <w:rsid w:val="00C137FA"/>
    <w:rsid w:val="00C233FA"/>
    <w:rsid w:val="00C37754"/>
    <w:rsid w:val="00C64B4F"/>
    <w:rsid w:val="00C93C69"/>
    <w:rsid w:val="00CA4F6F"/>
    <w:rsid w:val="00CD2079"/>
    <w:rsid w:val="00CE006C"/>
    <w:rsid w:val="00CE5E4F"/>
    <w:rsid w:val="00CE6E8E"/>
    <w:rsid w:val="00D165A5"/>
    <w:rsid w:val="00D224F0"/>
    <w:rsid w:val="00D36D3E"/>
    <w:rsid w:val="00D46484"/>
    <w:rsid w:val="00D53409"/>
    <w:rsid w:val="00D74F87"/>
    <w:rsid w:val="00D76B61"/>
    <w:rsid w:val="00D76C20"/>
    <w:rsid w:val="00E07E84"/>
    <w:rsid w:val="00E35C9D"/>
    <w:rsid w:val="00E40EBA"/>
    <w:rsid w:val="00E46A76"/>
    <w:rsid w:val="00E5053A"/>
    <w:rsid w:val="00E518F7"/>
    <w:rsid w:val="00E54AE4"/>
    <w:rsid w:val="00E607AA"/>
    <w:rsid w:val="00E942D5"/>
    <w:rsid w:val="00EA58F0"/>
    <w:rsid w:val="00EB6FF3"/>
    <w:rsid w:val="00EB7449"/>
    <w:rsid w:val="00EC2B77"/>
    <w:rsid w:val="00ED4B69"/>
    <w:rsid w:val="00EF520F"/>
    <w:rsid w:val="00F02C38"/>
    <w:rsid w:val="00F03452"/>
    <w:rsid w:val="00F06506"/>
    <w:rsid w:val="00F11FC7"/>
    <w:rsid w:val="00F12F6C"/>
    <w:rsid w:val="00F62E2E"/>
    <w:rsid w:val="00F844F3"/>
    <w:rsid w:val="00F8480D"/>
    <w:rsid w:val="00F867FF"/>
    <w:rsid w:val="00F927D6"/>
    <w:rsid w:val="00F9586F"/>
    <w:rsid w:val="00FA0BFD"/>
    <w:rsid w:val="00FB04F5"/>
    <w:rsid w:val="00FB05DD"/>
    <w:rsid w:val="00FB34BB"/>
    <w:rsid w:val="00FC19C6"/>
    <w:rsid w:val="00FC77E4"/>
    <w:rsid w:val="00FD3119"/>
    <w:rsid w:val="00FD5EEA"/>
    <w:rsid w:val="00FE013C"/>
    <w:rsid w:val="00FE3963"/>
    <w:rsid w:val="00FF1AE9"/>
    <w:rsid w:val="00FF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134417F7"/>
  <w14:defaultImageDpi w14:val="0"/>
  <w15:docId w15:val="{668BA466-8E72-471B-9560-76372DFA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8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78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525765"/>
    <w:rPr>
      <w:rFonts w:ascii="Times New Roman" w:hAnsi="Times New Roman" w:cs="Times New Roman"/>
      <w:sz w:val="24"/>
      <w:szCs w:val="24"/>
    </w:rPr>
  </w:style>
  <w:style w:type="paragraph" w:styleId="a5">
    <w:name w:val="header"/>
    <w:basedOn w:val="a"/>
    <w:link w:val="a6"/>
    <w:uiPriority w:val="99"/>
    <w:unhideWhenUsed/>
    <w:rsid w:val="004952D2"/>
    <w:pPr>
      <w:tabs>
        <w:tab w:val="center" w:pos="4252"/>
        <w:tab w:val="right" w:pos="8504"/>
      </w:tabs>
      <w:snapToGrid w:val="0"/>
    </w:pPr>
  </w:style>
  <w:style w:type="character" w:customStyle="1" w:styleId="a6">
    <w:name w:val="ヘッダー (文字)"/>
    <w:basedOn w:val="a0"/>
    <w:link w:val="a5"/>
    <w:uiPriority w:val="99"/>
    <w:rsid w:val="004952D2"/>
    <w:rPr>
      <w:rFonts w:ascii="Arial" w:hAnsi="Arial" w:cs="Arial"/>
      <w:kern w:val="0"/>
      <w:szCs w:val="21"/>
    </w:rPr>
  </w:style>
  <w:style w:type="paragraph" w:styleId="a7">
    <w:name w:val="footer"/>
    <w:basedOn w:val="a"/>
    <w:link w:val="a8"/>
    <w:uiPriority w:val="99"/>
    <w:unhideWhenUsed/>
    <w:rsid w:val="004952D2"/>
    <w:pPr>
      <w:tabs>
        <w:tab w:val="center" w:pos="4252"/>
        <w:tab w:val="right" w:pos="8504"/>
      </w:tabs>
      <w:snapToGrid w:val="0"/>
    </w:pPr>
  </w:style>
  <w:style w:type="character" w:customStyle="1" w:styleId="a8">
    <w:name w:val="フッター (文字)"/>
    <w:basedOn w:val="a0"/>
    <w:link w:val="a7"/>
    <w:uiPriority w:val="99"/>
    <w:rsid w:val="004952D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8978">
      <w:bodyDiv w:val="1"/>
      <w:marLeft w:val="0"/>
      <w:marRight w:val="0"/>
      <w:marTop w:val="0"/>
      <w:marBottom w:val="0"/>
      <w:divBdr>
        <w:top w:val="none" w:sz="0" w:space="0" w:color="auto"/>
        <w:left w:val="none" w:sz="0" w:space="0" w:color="auto"/>
        <w:bottom w:val="none" w:sz="0" w:space="0" w:color="auto"/>
        <w:right w:val="none" w:sz="0" w:space="0" w:color="auto"/>
      </w:divBdr>
    </w:div>
    <w:div w:id="879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3803</Words>
  <Characters>164</Characters>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2024-09-25T02:33:00Z</cp:lastPrinted>
  <dcterms:created xsi:type="dcterms:W3CDTF">2024-08-05T05:25:00Z</dcterms:created>
  <dcterms:modified xsi:type="dcterms:W3CDTF">2024-09-25T05:16:00Z</dcterms:modified>
</cp:coreProperties>
</file>