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別記様式第９号（第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　　　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snapToGrid w:val="0"/>
        <w:ind w:left="4787" w:leftChars="2016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今治市サステナブル・リカバリー設備投資支援事業費補助金実績報告書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今治市新型コロナウイルスへの対策に係る補助金交付要綱第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条の規定に基づき、関係書類を添えて、下記のとおり提出します。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ind w:left="271" w:hanging="2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補助金実績報告額　　　　　金　　　　　　　　　　　円</w:t>
      </w:r>
    </w:p>
    <w:p>
      <w:pPr>
        <w:pStyle w:val="0"/>
        <w:autoSpaceDE w:val="0"/>
        <w:autoSpaceDN w:val="0"/>
        <w:snapToGrid w:val="0"/>
        <w:ind w:left="271" w:hanging="271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月原康博</dc:creator>
  <cp:lastModifiedBy>月原康博</cp:lastModifiedBy>
  <cp:lastPrinted>2023-01-26T08:11:54Z</cp:lastPrinted>
  <dcterms:created xsi:type="dcterms:W3CDTF">2023-01-26T07:46:00Z</dcterms:created>
  <dcterms:modified xsi:type="dcterms:W3CDTF">2023-01-26T08:05:27Z</dcterms:modified>
  <cp:revision>0</cp:revision>
</cp:coreProperties>
</file>