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rPr>
      </w:pPr>
      <w:bookmarkStart w:id="0" w:name="_GoBack"/>
      <w:bookmarkEnd w:id="0"/>
      <w:r>
        <w:rPr>
          <w:rFonts w:hint="eastAsia" w:ascii="ＭＳ 明朝" w:hAnsi="ＭＳ 明朝"/>
          <w:color w:val="000000"/>
        </w:rPr>
        <w:t>別記様式第</w:t>
      </w:r>
      <w:r>
        <w:rPr>
          <w:rFonts w:hint="eastAsia" w:ascii="ＭＳ 明朝" w:hAnsi="ＭＳ 明朝"/>
          <w:color w:val="000000"/>
        </w:rPr>
        <w:t>13</w:t>
      </w:r>
      <w:r>
        <w:rPr>
          <w:rFonts w:hint="eastAsia" w:ascii="ＭＳ 明朝" w:hAnsi="ＭＳ 明朝"/>
          <w:color w:val="000000"/>
        </w:rPr>
        <w:t>号（第</w:t>
      </w:r>
      <w:r>
        <w:rPr>
          <w:rFonts w:hint="eastAsia" w:ascii="ＭＳ 明朝" w:hAnsi="ＭＳ 明朝"/>
          <w:color w:val="000000"/>
        </w:rPr>
        <w:t>15</w:t>
      </w:r>
      <w:r>
        <w:rPr>
          <w:rFonts w:hint="eastAsia" w:ascii="ＭＳ 明朝" w:hAnsi="ＭＳ 明朝"/>
          <w:color w:val="000000"/>
        </w:rPr>
        <w:t>条関係）</w:t>
      </w:r>
    </w:p>
    <w:p>
      <w:pPr>
        <w:pStyle w:val="0"/>
        <w:jc w:val="right"/>
        <w:rPr>
          <w:rFonts w:hint="default" w:ascii="ＭＳ 明朝" w:hAnsi="ＭＳ 明朝"/>
          <w:color w:val="000000"/>
        </w:rPr>
      </w:pPr>
      <w:r>
        <w:rPr>
          <w:rFonts w:hint="eastAsia" w:ascii="ＭＳ 明朝" w:hAnsi="ＭＳ 明朝"/>
          <w:color w:val="000000"/>
        </w:rPr>
        <w:t>令和　　年　　月　　日</w:t>
      </w:r>
    </w:p>
    <w:p>
      <w:pPr>
        <w:pStyle w:val="0"/>
        <w:jc w:val="center"/>
        <w:rPr>
          <w:rFonts w:hint="default" w:ascii="ＭＳ 明朝" w:hAnsi="ＭＳ 明朝"/>
          <w:color w:val="000000"/>
        </w:rPr>
      </w:pPr>
      <w:r>
        <w:rPr>
          <w:rFonts w:hint="eastAsia" w:ascii="ＭＳ 明朝" w:hAnsi="ＭＳ 明朝"/>
          <w:color w:val="000000"/>
        </w:rPr>
        <w:t>今治市販路開拓支援事業費補助金請求書</w:t>
      </w:r>
    </w:p>
    <w:p>
      <w:pPr>
        <w:pStyle w:val="0"/>
        <w:jc w:val="right"/>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（宛先）今治市長</w:t>
      </w:r>
    </w:p>
    <w:p>
      <w:pPr>
        <w:pStyle w:val="0"/>
        <w:rPr>
          <w:rFonts w:hint="default" w:ascii="ＭＳ 明朝" w:hAnsi="ＭＳ 明朝"/>
          <w:color w:val="000000"/>
        </w:rPr>
      </w:pPr>
    </w:p>
    <w:p>
      <w:pPr>
        <w:pStyle w:val="0"/>
        <w:wordWrap w:val="0"/>
        <w:autoSpaceDE w:val="0"/>
        <w:autoSpaceDN w:val="0"/>
        <w:spacing w:line="320" w:lineRule="exact"/>
        <w:ind w:firstLine="3990" w:firstLineChars="1900"/>
        <w:jc w:val="left"/>
        <w:rPr>
          <w:rFonts w:hint="default" w:ascii="ＭＳ 明朝" w:hAnsi="ＭＳ 明朝"/>
          <w:color w:val="000000"/>
        </w:rPr>
      </w:pPr>
      <w:r>
        <w:rPr>
          <w:rFonts w:hint="eastAsia" w:ascii="ＭＳ 明朝" w:hAnsi="ＭＳ 明朝"/>
          <w:color w:val="000000"/>
        </w:rPr>
        <w:t>住所又は所在地　</w:t>
      </w:r>
    </w:p>
    <w:p>
      <w:pPr>
        <w:pStyle w:val="0"/>
        <w:wordWrap w:val="0"/>
        <w:autoSpaceDE w:val="0"/>
        <w:autoSpaceDN w:val="0"/>
        <w:spacing w:line="320" w:lineRule="exact"/>
        <w:ind w:firstLine="3990" w:firstLineChars="1900"/>
        <w:jc w:val="left"/>
        <w:rPr>
          <w:rFonts w:hint="default" w:ascii="ＭＳ 明朝" w:hAnsi="ＭＳ 明朝"/>
          <w:color w:val="000000"/>
        </w:rPr>
      </w:pPr>
      <w:r>
        <w:rPr>
          <w:rFonts w:hint="eastAsia" w:ascii="ＭＳ 明朝" w:hAnsi="ＭＳ 明朝"/>
          <w:color w:val="000000"/>
        </w:rPr>
        <w:t>事業者名</w:t>
      </w:r>
    </w:p>
    <w:p>
      <w:pPr>
        <w:pStyle w:val="0"/>
        <w:wordWrap w:val="0"/>
        <w:autoSpaceDE w:val="0"/>
        <w:autoSpaceDN w:val="0"/>
        <w:spacing w:line="320" w:lineRule="exact"/>
        <w:ind w:right="840" w:rightChars="400" w:firstLine="3990" w:firstLineChars="1900"/>
        <w:rPr>
          <w:rFonts w:hint="default" w:ascii="ＭＳ 明朝" w:hAnsi="ＭＳ 明朝"/>
          <w:color w:val="000000"/>
        </w:rPr>
      </w:pPr>
      <w:r>
        <w:rPr>
          <w:rFonts w:hint="eastAsia" w:ascii="ＭＳ 明朝" w:hAnsi="ＭＳ 明朝"/>
          <w:color w:val="000000"/>
        </w:rPr>
        <w:t>代表者職氏名</w:t>
      </w:r>
    </w:p>
    <w:p>
      <w:pPr>
        <w:pStyle w:val="0"/>
        <w:wordWrap w:val="0"/>
        <w:autoSpaceDE w:val="0"/>
        <w:autoSpaceDN w:val="0"/>
        <w:spacing w:line="320" w:lineRule="exact"/>
        <w:ind w:right="840" w:rightChars="400" w:firstLine="3990" w:firstLineChars="1900"/>
        <w:rPr>
          <w:rFonts w:hint="default" w:ascii="ＭＳ 明朝" w:hAnsi="ＭＳ 明朝"/>
          <w:color w:val="000000"/>
        </w:rPr>
      </w:pPr>
      <w:r>
        <w:rPr>
          <w:rFonts w:hint="eastAsia" w:ascii="ＭＳ 明朝" w:hAnsi="ＭＳ 明朝"/>
          <w:color w:val="000000"/>
        </w:rPr>
        <w:t>担当者職氏名</w:t>
      </w:r>
    </w:p>
    <w:p>
      <w:pPr>
        <w:pStyle w:val="0"/>
        <w:wordWrap w:val="0"/>
        <w:autoSpaceDE w:val="0"/>
        <w:autoSpaceDN w:val="0"/>
        <w:spacing w:line="320" w:lineRule="exact"/>
        <w:ind w:right="840" w:rightChars="400" w:firstLine="3990" w:firstLineChars="1900"/>
        <w:rPr>
          <w:rFonts w:hint="default" w:ascii="ＭＳ 明朝" w:hAnsi="ＭＳ 明朝"/>
          <w:color w:val="000000"/>
        </w:rPr>
      </w:pPr>
      <w:r>
        <w:rPr>
          <w:rFonts w:hint="eastAsia" w:ascii="ＭＳ 明朝" w:hAnsi="ＭＳ 明朝"/>
          <w:color w:val="000000"/>
        </w:rPr>
        <w:t>連絡先</w:t>
      </w:r>
    </w:p>
    <w:p>
      <w:pPr>
        <w:pStyle w:val="0"/>
        <w:autoSpaceDE w:val="0"/>
        <w:autoSpaceDN w:val="0"/>
        <w:snapToGrid w:val="0"/>
        <w:ind w:left="271" w:right="840" w:rightChars="400" w:hanging="271"/>
        <w:rPr>
          <w:rFonts w:hint="default" w:ascii="ＭＳ 明朝" w:hAnsi="ＭＳ 明朝"/>
          <w:color w:val="000000"/>
        </w:rPr>
      </w:pPr>
    </w:p>
    <w:p>
      <w:pPr>
        <w:pStyle w:val="0"/>
        <w:autoSpaceDE w:val="0"/>
        <w:autoSpaceDN w:val="0"/>
        <w:snapToGrid w:val="0"/>
        <w:ind w:left="271" w:right="840" w:rightChars="400" w:hanging="271"/>
        <w:rPr>
          <w:rFonts w:hint="default" w:ascii="ＭＳ 明朝" w:hAnsi="ＭＳ 明朝"/>
          <w:color w:val="000000"/>
        </w:rPr>
      </w:pPr>
    </w:p>
    <w:p>
      <w:pPr>
        <w:pStyle w:val="0"/>
        <w:autoSpaceDE w:val="0"/>
        <w:autoSpaceDN w:val="0"/>
        <w:snapToGrid w:val="0"/>
        <w:ind w:left="271" w:right="840" w:rightChars="400" w:hanging="271"/>
        <w:rPr>
          <w:rFonts w:hint="default" w:ascii="ＭＳ 明朝" w:hAnsi="ＭＳ 明朝"/>
          <w:color w:val="000000"/>
        </w:rPr>
      </w:pPr>
    </w:p>
    <w:p>
      <w:pPr>
        <w:pStyle w:val="0"/>
        <w:ind w:left="224" w:hanging="224"/>
        <w:rPr>
          <w:rFonts w:hint="default" w:ascii="ＭＳ 明朝" w:hAnsi="ＭＳ 明朝"/>
          <w:color w:val="000000"/>
        </w:rPr>
      </w:pPr>
      <w:r>
        <w:rPr>
          <w:rFonts w:hint="eastAsia" w:ascii="ＭＳ 明朝" w:hAnsi="ＭＳ 明朝"/>
          <w:color w:val="000000"/>
        </w:rPr>
        <w:t>　　　年　　月</w:t>
      </w:r>
      <w:r>
        <w:rPr>
          <w:rFonts w:hint="eastAsia" w:ascii="ＭＳ 明朝" w:hAnsi="ＭＳ 明朝"/>
          <w:color w:val="FF0000"/>
        </w:rPr>
        <w:t>　　</w:t>
      </w:r>
      <w:r>
        <w:rPr>
          <w:rFonts w:hint="eastAsia" w:ascii="ＭＳ 明朝" w:hAnsi="ＭＳ 明朝"/>
          <w:color w:val="000000"/>
        </w:rPr>
        <w:t>日付け今治市指令記号第　　号で補助金交付決定の通知があった今治市販路開拓支援事業費補助金について、新型コロナウイルスへの対策に係る補助金交付要綱第</w:t>
      </w:r>
      <w:r>
        <w:rPr>
          <w:rFonts w:hint="eastAsia" w:ascii="ＭＳ 明朝" w:hAnsi="ＭＳ 明朝"/>
          <w:color w:val="000000"/>
        </w:rPr>
        <w:t>15</w:t>
      </w:r>
      <w:r>
        <w:rPr>
          <w:rFonts w:hint="eastAsia" w:ascii="ＭＳ 明朝" w:hAnsi="ＭＳ 明朝"/>
          <w:color w:val="000000"/>
        </w:rPr>
        <w:t>条の規定により、次のとおり請求します。</w:t>
      </w: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jc w:val="center"/>
        <w:rPr>
          <w:rFonts w:hint="default" w:ascii="ＭＳ 明朝" w:hAnsi="ＭＳ 明朝"/>
          <w:color w:val="000000"/>
        </w:rPr>
      </w:pPr>
      <w:r>
        <w:rPr>
          <w:rFonts w:hint="eastAsia" w:ascii="ＭＳ 明朝" w:hAnsi="ＭＳ 明朝"/>
          <w:color w:val="000000"/>
        </w:rPr>
        <w:t>請求額　金　　　　　　　円也</w:t>
      </w:r>
    </w:p>
    <w:p>
      <w:pPr>
        <w:pStyle w:val="0"/>
        <w:autoSpaceDE w:val="0"/>
        <w:autoSpaceDN w:val="0"/>
        <w:snapToGrid w:val="0"/>
        <w:ind w:left="271" w:hanging="271"/>
        <w:rPr>
          <w:rFonts w:hint="default" w:ascii="ＭＳ 明朝" w:hAnsi="ＭＳ 明朝"/>
          <w:color w:val="000000"/>
        </w:rPr>
      </w:pPr>
    </w:p>
    <w:p>
      <w:pPr>
        <w:pStyle w:val="0"/>
        <w:autoSpaceDE w:val="0"/>
        <w:autoSpaceDN w:val="0"/>
        <w:snapToGrid w:val="0"/>
        <w:ind w:left="271" w:hanging="271"/>
        <w:rPr>
          <w:rFonts w:hint="default" w:ascii="ＭＳ 明朝" w:hAnsi="ＭＳ 明朝"/>
          <w:color w:val="000000"/>
        </w:rPr>
      </w:pPr>
    </w:p>
    <w:p>
      <w:pPr>
        <w:pStyle w:val="0"/>
        <w:wordWrap w:val="0"/>
        <w:autoSpaceDE w:val="0"/>
        <w:autoSpaceDN w:val="0"/>
        <w:snapToGrid w:val="0"/>
        <w:ind w:left="271" w:hanging="271"/>
        <w:jc w:val="right"/>
        <w:rPr>
          <w:rFonts w:hint="default" w:ascii="ＭＳ 明朝" w:hAnsi="ＭＳ 明朝"/>
          <w:color w:val="000000"/>
        </w:rPr>
      </w:pPr>
      <w:r>
        <w:rPr>
          <w:rFonts w:hint="eastAsia" w:ascii="ＭＳ 明朝" w:hAnsi="ＭＳ 明朝"/>
          <w:color w:val="000000"/>
        </w:rPr>
        <w:t>振込先　　　　　　　　　　</w:t>
      </w:r>
    </w:p>
    <w:tbl>
      <w:tblPr>
        <w:tblStyle w:val="30"/>
        <w:tblW w:w="0" w:type="auto"/>
        <w:tblInd w:w="1695" w:type="dxa"/>
        <w:tblLayout w:type="fixed"/>
        <w:tblLook w:firstRow="1" w:lastRow="0" w:firstColumn="1" w:lastColumn="0" w:noHBand="0" w:noVBand="1" w:val="04A0"/>
      </w:tblPr>
      <w:tblGrid>
        <w:gridCol w:w="480"/>
        <w:gridCol w:w="3019"/>
        <w:gridCol w:w="446"/>
        <w:gridCol w:w="2194"/>
      </w:tblGrid>
      <w:tr>
        <w:trPr>
          <w:trHeight w:val="1134" w:hRule="atLeast"/>
        </w:trPr>
        <w:tc>
          <w:tcPr>
            <w:tcW w:w="480" w:type="dxa"/>
            <w:textDirection w:val="tbRlV"/>
            <w:vAlign w:val="bottom"/>
          </w:tcPr>
          <w:p>
            <w:pPr>
              <w:pStyle w:val="23"/>
              <w:autoSpaceDE w:val="0"/>
              <w:autoSpaceDN w:val="0"/>
              <w:jc w:val="center"/>
              <w:rPr>
                <w:rFonts w:hint="default" w:ascii="ＭＳ 明朝" w:hAnsi="ＭＳ 明朝"/>
                <w:color w:val="000000"/>
              </w:rPr>
            </w:pPr>
            <w:r>
              <w:rPr>
                <w:rFonts w:hint="eastAsia" w:ascii="ＭＳ 明朝" w:hAnsi="ＭＳ 明朝"/>
                <w:color w:val="000000"/>
              </w:rPr>
              <w:t>金融機関</w:t>
            </w:r>
          </w:p>
        </w:tc>
        <w:tc>
          <w:tcPr>
            <w:tcW w:w="3019" w:type="dxa"/>
            <w:vAlign w:val="center"/>
          </w:tcPr>
          <w:p>
            <w:pPr>
              <w:pStyle w:val="23"/>
              <w:autoSpaceDE w:val="0"/>
              <w:autoSpaceDN w:val="0"/>
              <w:jc w:val="right"/>
              <w:rPr>
                <w:rFonts w:hint="default" w:ascii="ＭＳ 明朝" w:hAnsi="ＭＳ 明朝"/>
                <w:color w:val="000000"/>
              </w:rPr>
            </w:pPr>
            <w:r>
              <w:rPr>
                <w:rFonts w:hint="eastAsia" w:ascii="ＭＳ 明朝" w:hAnsi="ＭＳ 明朝"/>
                <w:color w:val="000000"/>
              </w:rPr>
              <w:t>銀行・信用金庫</w:t>
            </w:r>
          </w:p>
          <w:p>
            <w:pPr>
              <w:pStyle w:val="23"/>
              <w:autoSpaceDE w:val="0"/>
              <w:autoSpaceDN w:val="0"/>
              <w:jc w:val="right"/>
              <w:rPr>
                <w:rFonts w:hint="default" w:ascii="ＭＳ 明朝" w:hAnsi="ＭＳ 明朝"/>
                <w:color w:val="000000"/>
              </w:rPr>
            </w:pPr>
            <w:r>
              <w:rPr>
                <w:rFonts w:hint="eastAsia" w:ascii="ＭＳ 明朝" w:hAnsi="ＭＳ 明朝"/>
                <w:color w:val="000000"/>
              </w:rPr>
              <w:t>　　信用組合・農協</w:t>
            </w:r>
          </w:p>
        </w:tc>
        <w:tc>
          <w:tcPr>
            <w:tcW w:w="2640" w:type="dxa"/>
            <w:gridSpan w:val="2"/>
            <w:vAlign w:val="center"/>
          </w:tcPr>
          <w:p>
            <w:pPr>
              <w:pStyle w:val="23"/>
              <w:autoSpaceDE w:val="0"/>
              <w:autoSpaceDN w:val="0"/>
              <w:jc w:val="right"/>
              <w:rPr>
                <w:rFonts w:hint="default" w:ascii="ＭＳ 明朝" w:hAnsi="ＭＳ 明朝"/>
                <w:color w:val="000000"/>
              </w:rPr>
            </w:pPr>
            <w:r>
              <w:rPr>
                <w:rFonts w:hint="eastAsia" w:ascii="ＭＳ 明朝" w:hAnsi="ＭＳ 明朝"/>
                <w:color w:val="000000"/>
              </w:rPr>
              <w:t>店・支店　　</w:t>
            </w:r>
          </w:p>
          <w:p>
            <w:pPr>
              <w:pStyle w:val="23"/>
              <w:autoSpaceDE w:val="0"/>
              <w:autoSpaceDN w:val="0"/>
              <w:jc w:val="right"/>
              <w:rPr>
                <w:rFonts w:hint="default" w:ascii="ＭＳ 明朝" w:hAnsi="ＭＳ 明朝"/>
                <w:color w:val="000000"/>
              </w:rPr>
            </w:pPr>
            <w:r>
              <w:rPr>
                <w:rFonts w:hint="eastAsia" w:ascii="ＭＳ 明朝" w:hAnsi="ＭＳ 明朝"/>
                <w:color w:val="000000"/>
              </w:rPr>
              <w:t>その他（　　　　）</w:t>
            </w:r>
          </w:p>
        </w:tc>
      </w:tr>
      <w:tr>
        <w:trPr>
          <w:trHeight w:val="1134" w:hRule="atLeast"/>
        </w:trPr>
        <w:tc>
          <w:tcPr>
            <w:tcW w:w="480" w:type="dxa"/>
            <w:textDirection w:val="tbRlV"/>
            <w:vAlign w:val="bottom"/>
          </w:tcPr>
          <w:p>
            <w:pPr>
              <w:pStyle w:val="23"/>
              <w:autoSpaceDE w:val="0"/>
              <w:autoSpaceDN w:val="0"/>
              <w:jc w:val="center"/>
              <w:rPr>
                <w:rFonts w:hint="default" w:ascii="ＭＳ 明朝" w:hAnsi="ＭＳ 明朝"/>
                <w:color w:val="000000"/>
              </w:rPr>
            </w:pPr>
            <w:r>
              <w:rPr>
                <w:rFonts w:hint="eastAsia" w:ascii="ＭＳ 明朝" w:hAnsi="ＭＳ 明朝"/>
                <w:color w:val="000000"/>
              </w:rPr>
              <w:t>預金種目</w:t>
            </w:r>
          </w:p>
        </w:tc>
        <w:tc>
          <w:tcPr>
            <w:tcW w:w="3019" w:type="dxa"/>
            <w:vAlign w:val="center"/>
          </w:tcPr>
          <w:p>
            <w:pPr>
              <w:pStyle w:val="23"/>
              <w:autoSpaceDE w:val="0"/>
              <w:autoSpaceDN w:val="0"/>
              <w:jc w:val="center"/>
              <w:rPr>
                <w:rFonts w:hint="default" w:ascii="ＭＳ 明朝" w:hAnsi="ＭＳ 明朝"/>
                <w:color w:val="000000"/>
              </w:rPr>
            </w:pPr>
            <w:r>
              <w:rPr>
                <w:rFonts w:hint="eastAsia" w:ascii="ＭＳ 明朝" w:hAnsi="ＭＳ 明朝"/>
                <w:color w:val="000000"/>
              </w:rPr>
              <w:t>普通預金・当座預金</w:t>
            </w:r>
          </w:p>
          <w:p>
            <w:pPr>
              <w:pStyle w:val="23"/>
              <w:autoSpaceDE w:val="0"/>
              <w:autoSpaceDN w:val="0"/>
              <w:jc w:val="center"/>
              <w:rPr>
                <w:rFonts w:hint="default" w:ascii="ＭＳ 明朝" w:hAnsi="ＭＳ 明朝"/>
                <w:color w:val="000000"/>
              </w:rPr>
            </w:pPr>
            <w:r>
              <w:rPr>
                <w:rFonts w:hint="eastAsia" w:ascii="ＭＳ 明朝" w:hAnsi="ＭＳ 明朝"/>
                <w:color w:val="000000"/>
              </w:rPr>
              <w:t>その他（　　　　）</w:t>
            </w:r>
          </w:p>
        </w:tc>
        <w:tc>
          <w:tcPr>
            <w:tcW w:w="446" w:type="dxa"/>
            <w:textDirection w:val="tbRlV"/>
            <w:vAlign w:val="bottom"/>
          </w:tcPr>
          <w:p>
            <w:pPr>
              <w:pStyle w:val="23"/>
              <w:autoSpaceDE w:val="0"/>
              <w:autoSpaceDN w:val="0"/>
              <w:jc w:val="center"/>
              <w:rPr>
                <w:rFonts w:hint="default" w:ascii="ＭＳ 明朝" w:hAnsi="ＭＳ 明朝"/>
                <w:color w:val="000000"/>
              </w:rPr>
            </w:pPr>
            <w:r>
              <w:rPr>
                <w:rFonts w:hint="eastAsia" w:ascii="ＭＳ 明朝" w:hAnsi="ＭＳ 明朝"/>
                <w:color w:val="000000"/>
              </w:rPr>
              <w:t>口座番号</w:t>
            </w:r>
          </w:p>
        </w:tc>
        <w:tc>
          <w:tcPr>
            <w:tcW w:w="2194" w:type="dxa"/>
            <w:vAlign w:val="center"/>
          </w:tcPr>
          <w:p>
            <w:pPr>
              <w:pStyle w:val="23"/>
              <w:autoSpaceDE w:val="0"/>
              <w:autoSpaceDN w:val="0"/>
              <w:jc w:val="center"/>
              <w:rPr>
                <w:rFonts w:hint="default" w:ascii="ＭＳ 明朝" w:hAnsi="ＭＳ 明朝"/>
                <w:color w:val="000000"/>
              </w:rPr>
            </w:pPr>
          </w:p>
        </w:tc>
      </w:tr>
      <w:tr>
        <w:trPr>
          <w:trHeight w:val="350" w:hRule="atLeast"/>
        </w:trPr>
        <w:tc>
          <w:tcPr>
            <w:tcW w:w="480" w:type="dxa"/>
            <w:vMerge w:val="restart"/>
            <w:textDirection w:val="tbRlV"/>
            <w:vAlign w:val="bottom"/>
          </w:tcPr>
          <w:p>
            <w:pPr>
              <w:pStyle w:val="23"/>
              <w:autoSpaceDE w:val="0"/>
              <w:autoSpaceDN w:val="0"/>
              <w:jc w:val="center"/>
              <w:rPr>
                <w:rFonts w:hint="default" w:ascii="ＭＳ 明朝" w:hAnsi="ＭＳ 明朝"/>
                <w:color w:val="000000"/>
              </w:rPr>
            </w:pPr>
            <w:r>
              <w:rPr>
                <w:rFonts w:hint="eastAsia" w:ascii="ＭＳ 明朝" w:hAnsi="ＭＳ 明朝"/>
                <w:color w:val="000000"/>
              </w:rPr>
              <w:t>口座名義</w:t>
            </w:r>
          </w:p>
        </w:tc>
        <w:tc>
          <w:tcPr>
            <w:tcW w:w="5659"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3"/>
              <w:autoSpaceDE w:val="0"/>
              <w:autoSpaceDN w:val="0"/>
              <w:rPr>
                <w:rFonts w:hint="default" w:ascii="ＭＳ 明朝" w:hAnsi="ＭＳ 明朝"/>
                <w:color w:val="000000"/>
              </w:rPr>
            </w:pPr>
            <w:r>
              <w:rPr>
                <w:rFonts w:hint="eastAsia" w:ascii="ＭＳ 明朝" w:hAnsi="ＭＳ 明朝"/>
                <w:color w:val="000000"/>
              </w:rPr>
              <w:t>（フリガナ）　</w:t>
            </w:r>
          </w:p>
        </w:tc>
      </w:tr>
      <w:tr>
        <w:trPr>
          <w:trHeight w:val="772" w:hRule="atLeast"/>
        </w:trPr>
        <w:tc>
          <w:tcPr>
            <w:tcW w:w="480" w:type="dxa"/>
            <w:vMerge w:val="continue"/>
            <w:textDirection w:val="tbRlV"/>
            <w:vAlign w:val="bottom"/>
          </w:tcPr>
          <w:p>
            <w:pPr>
              <w:pStyle w:val="23"/>
              <w:autoSpaceDE w:val="0"/>
              <w:autoSpaceDN w:val="0"/>
              <w:jc w:val="center"/>
              <w:rPr>
                <w:rFonts w:hint="default" w:ascii="ＭＳ 明朝" w:hAnsi="ＭＳ 明朝"/>
              </w:rPr>
            </w:pPr>
          </w:p>
        </w:tc>
        <w:tc>
          <w:tcPr>
            <w:tcW w:w="5659"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3"/>
              <w:autoSpaceDE w:val="0"/>
              <w:autoSpaceDN w:val="0"/>
              <w:jc w:val="center"/>
              <w:rPr>
                <w:rFonts w:hint="default" w:ascii="ＭＳ 明朝" w:hAnsi="ＭＳ 明朝"/>
                <w:color w:val="000000"/>
              </w:rPr>
            </w:pPr>
          </w:p>
        </w:tc>
      </w:tr>
    </w:tbl>
    <w:p>
      <w:pPr>
        <w:pStyle w:val="0"/>
        <w:autoSpaceDE w:val="0"/>
        <w:autoSpaceDN w:val="0"/>
        <w:snapToGrid w:val="0"/>
        <w:ind w:left="271" w:hanging="271"/>
        <w:rPr>
          <w:rFonts w:hint="default" w:ascii="ＭＳ 明朝" w:hAnsi="ＭＳ 明朝"/>
          <w:color w:val="000000"/>
        </w:rPr>
      </w:pPr>
    </w:p>
    <w:p>
      <w:pPr>
        <w:pStyle w:val="0"/>
        <w:rPr>
          <w:rFonts w:hint="default" w:ascii="ＭＳ 明朝" w:hAnsi="ＭＳ 明朝"/>
          <w:color w:val="000000"/>
        </w:rPr>
      </w:pPr>
    </w:p>
    <w:p>
      <w:pPr>
        <w:pStyle w:val="0"/>
        <w:rPr>
          <w:rFonts w:hint="default"/>
          <w:color w:val="000000"/>
        </w:rPr>
      </w:pPr>
    </w:p>
    <w:p>
      <w:pPr>
        <w:pStyle w:val="0"/>
        <w:tabs>
          <w:tab w:val="right" w:leader="dot" w:pos="9638"/>
        </w:tabs>
        <w:spacing w:line="440" w:lineRule="atLeast"/>
        <w:jc w:val="center"/>
        <w:rPr>
          <w:rFonts w:hint="default" w:ascii="ＭＳ Ｐゴシック" w:hAnsi="ＭＳ Ｐゴシック" w:eastAsia="ＭＳ Ｐゴシック"/>
        </w:rPr>
      </w:pPr>
    </w:p>
    <w:sectPr>
      <w:type w:val="continuous"/>
      <w:pgSz w:w="11906" w:h="16838"/>
      <w:pgMar w:top="1701" w:right="1417"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
    <w:panose1 w:val="00000000000000000000"/>
    <w:charset w:val="80"/>
    <w:family w:val="auto"/>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next w:val="15"/>
    <w:link w:val="0"/>
    <w:uiPriority w:val="0"/>
    <w:semiHidden/>
    <w:rPr>
      <w:vertAlign w:val="superscript"/>
    </w:rPr>
  </w:style>
  <w:style w:type="character" w:styleId="16">
    <w:name w:val="endnote reference"/>
    <w:next w:val="16"/>
    <w:link w:val="0"/>
    <w:uiPriority w:val="0"/>
    <w:semiHidden/>
    <w:rPr>
      <w:vertAlign w:val="superscript"/>
    </w:rPr>
  </w:style>
  <w:style w:type="character" w:styleId="17">
    <w:name w:val="Hyperlink"/>
    <w:next w:val="17"/>
    <w:link w:val="0"/>
    <w:uiPriority w:val="0"/>
    <w:rPr>
      <w:color w:val="0563C1"/>
      <w:u w:val="single" w:color="auto"/>
    </w:rPr>
  </w:style>
  <w:style w:type="character" w:styleId="18">
    <w:name w:val="page number"/>
    <w:basedOn w:val="10"/>
    <w:next w:val="18"/>
    <w:link w:val="0"/>
    <w:uiPriority w:val="0"/>
  </w:style>
  <w:style w:type="paragraph" w:styleId="19">
    <w:name w:val="toc 1"/>
    <w:basedOn w:val="0"/>
    <w:next w:val="0"/>
    <w:link w:val="0"/>
    <w:uiPriority w:val="0"/>
    <w:qFormat/>
  </w:style>
  <w:style w:type="paragraph" w:styleId="20">
    <w:name w:val="toc 2"/>
    <w:basedOn w:val="0"/>
    <w:next w:val="0"/>
    <w:link w:val="0"/>
    <w:uiPriority w:val="0"/>
    <w:qFormat/>
    <w:pPr>
      <w:tabs>
        <w:tab w:val="right" w:leader="dot" w:pos="9638"/>
      </w:tabs>
      <w:ind w:left="100" w:leftChars="100"/>
    </w:pPr>
  </w:style>
  <w:style w:type="paragraph" w:styleId="21">
    <w:name w:val="Note Heading"/>
    <w:basedOn w:val="0"/>
    <w:next w:val="0"/>
    <w:link w:val="22"/>
    <w:uiPriority w:val="0"/>
    <w:qFormat/>
    <w:pPr>
      <w:jc w:val="center"/>
    </w:pPr>
  </w:style>
  <w:style w:type="character" w:styleId="22" w:customStyle="1">
    <w:name w:val="記 (文字)"/>
    <w:basedOn w:val="10"/>
    <w:next w:val="22"/>
    <w:link w:val="21"/>
    <w:uiPriority w:val="0"/>
  </w:style>
  <w:style w:type="paragraph" w:styleId="23">
    <w:name w:val="No Spacing"/>
    <w:next w:val="23"/>
    <w:link w:val="0"/>
    <w:uiPriority w:val="0"/>
    <w:qFormat/>
    <w:pPr>
      <w:widowControl w:val="0"/>
      <w:jc w:val="both"/>
    </w:pPr>
    <w:rPr/>
  </w:style>
  <w:style w:type="paragraph" w:styleId="24" w:customStyle="1">
    <w:name w:val="Default"/>
    <w:next w:val="24"/>
    <w:link w:val="0"/>
    <w:uiPriority w:val="0"/>
    <w:pPr>
      <w:widowControl w:val="0"/>
      <w:autoSpaceDE w:val="0"/>
      <w:autoSpaceDN w:val="0"/>
      <w:adjustRightInd w:val="0"/>
    </w:pPr>
    <w:rPr>
      <w:rFonts w:ascii="" w:hAnsi="" w:eastAsia=""/>
      <w:color w:val="000000"/>
      <w:kern w:val="2"/>
      <w:sz w:val="24"/>
    </w:rPr>
  </w:style>
  <w:style w:type="character" w:styleId="25" w:customStyle="1">
    <w:name w:val="未解決のメンション1"/>
    <w:basedOn w:val="10"/>
    <w:next w:val="25"/>
    <w:link w:val="0"/>
    <w:uiPriority w:val="0"/>
    <w:rPr>
      <w:color w:val="605E5C"/>
      <w:shd w:val="clear" w:color="auto" w:fill="E1DFDD"/>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rPr>
      <w:kern w:val="2"/>
      <w:sz w:val="21"/>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rPr>
      <w:kern w:val="2"/>
      <w:sz w:val="21"/>
    </w:r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5455</TotalTime>
  <Pages>1</Pages>
  <Words>3</Words>
  <Characters>235</Characters>
  <Application>JUST Note</Application>
  <Lines>68</Lines>
  <Paragraphs>23</Paragraphs>
  <CharactersWithSpaces>283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加藤教高</cp:lastModifiedBy>
  <cp:lastPrinted>2023-06-21T01:04:00Z</cp:lastPrinted>
  <dcterms:created xsi:type="dcterms:W3CDTF">2020-09-16T08:00:00Z</dcterms:created>
  <dcterms:modified xsi:type="dcterms:W3CDTF">2023-07-04T10:34:18Z</dcterms:modified>
  <cp:revision>14</cp:revision>
</cp:coreProperties>
</file>