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2B" w:rsidRDefault="002D0A1C">
      <w:pPr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-69037</wp:posOffset>
                </wp:positionH>
                <wp:positionV relativeFrom="paragraph">
                  <wp:posOffset>204165</wp:posOffset>
                </wp:positionV>
                <wp:extent cx="6258560" cy="7176211"/>
                <wp:effectExtent l="0" t="0" r="27940" b="24765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58560" cy="71762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A97EA" id="Rectangle 2" o:spid="_x0000_s1026" style="position:absolute;left:0;text-align:left;margin-left:-5.45pt;margin-top:16.1pt;width:492.8pt;height:565.0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" filled="f"/>
            </w:pict>
          </mc:Fallback>
        </mc:AlternateContent>
      </w:r>
      <w:r w:rsidR="002E0973">
        <w:rPr>
          <w:rFonts w:ascii="ＭＳ 明朝" w:hAnsi="ＭＳ 明朝" w:hint="eastAsia"/>
        </w:rPr>
        <w:t>様式第２－①－</w:t>
      </w:r>
      <w:r>
        <w:rPr>
          <w:rFonts w:ascii="ＭＳ 明朝" w:hAnsi="ＭＳ 明朝" w:hint="eastAsia"/>
        </w:rPr>
        <w:t>ハ</w:t>
      </w:r>
    </w:p>
    <w:p w:rsidR="00D5682B" w:rsidRDefault="00D5682B">
      <w:pPr>
        <w:jc w:val="center"/>
        <w:rPr>
          <w:rFonts w:ascii="ＭＳ 明朝" w:hAnsi="ＭＳ 明朝"/>
        </w:rPr>
      </w:pPr>
    </w:p>
    <w:p w:rsidR="00D5682B" w:rsidRDefault="002D0A1C">
      <w:pPr>
        <w:jc w:val="center"/>
        <w:rPr>
          <w:rFonts w:ascii="ＭＳ 明朝" w:hAnsi="ＭＳ 明朝"/>
          <w:sz w:val="22"/>
        </w:rPr>
      </w:pPr>
      <w:r w:rsidRPr="002D0A1C">
        <w:rPr>
          <w:rFonts w:ascii="ＭＳ 明朝" w:hAnsi="ＭＳ 明朝" w:hint="eastAsia"/>
          <w:sz w:val="22"/>
        </w:rPr>
        <w:t>中小企業信用保険法第２条第５項第２号ハの規定による認定申請書（①－ハ）</w:t>
      </w:r>
    </w:p>
    <w:p w:rsidR="00D5682B" w:rsidRDefault="00D5682B">
      <w:pPr>
        <w:jc w:val="left"/>
        <w:rPr>
          <w:rFonts w:ascii="ＭＳ 明朝" w:hAnsi="ＭＳ 明朝"/>
          <w:sz w:val="22"/>
        </w:rPr>
      </w:pPr>
    </w:p>
    <w:p w:rsidR="00D5682B" w:rsidRDefault="002E097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月　　日　</w:t>
      </w:r>
    </w:p>
    <w:p w:rsidR="00D5682B" w:rsidRDefault="002E097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（宛先）今治市長　　　　</w:t>
      </w:r>
    </w:p>
    <w:p w:rsidR="00D5682B" w:rsidRDefault="00D5682B">
      <w:pPr>
        <w:jc w:val="right"/>
        <w:rPr>
          <w:rFonts w:ascii="ＭＳ 明朝" w:hAnsi="ＭＳ 明朝"/>
          <w:sz w:val="22"/>
        </w:rPr>
      </w:pPr>
    </w:p>
    <w:p w:rsidR="00D5682B" w:rsidRDefault="002E097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申請者　　　　　　　　　　　　　　　　　</w:t>
      </w:r>
    </w:p>
    <w:p w:rsidR="00D5682B" w:rsidRDefault="002E0973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住　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D5682B" w:rsidRDefault="00D5682B">
      <w:pPr>
        <w:wordWrap w:val="0"/>
        <w:jc w:val="right"/>
        <w:rPr>
          <w:rFonts w:ascii="ＭＳ 明朝" w:hAnsi="ＭＳ 明朝"/>
          <w:sz w:val="22"/>
          <w:u w:val="single"/>
        </w:rPr>
      </w:pPr>
    </w:p>
    <w:p w:rsidR="00D5682B" w:rsidRDefault="002E0973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氏　名　　　　　　　　　　　　　　　印</w:t>
      </w:r>
      <w:r>
        <w:rPr>
          <w:rFonts w:ascii="ＭＳ 明朝" w:hAnsi="ＭＳ 明朝" w:hint="eastAsia"/>
          <w:sz w:val="22"/>
        </w:rPr>
        <w:t xml:space="preserve">　</w:t>
      </w:r>
    </w:p>
    <w:p w:rsidR="00D5682B" w:rsidRDefault="00D5682B">
      <w:pPr>
        <w:ind w:right="224"/>
        <w:jc w:val="right"/>
        <w:rPr>
          <w:rFonts w:ascii="ＭＳ 明朝" w:hAnsi="ＭＳ 明朝"/>
          <w:sz w:val="22"/>
        </w:rPr>
      </w:pPr>
    </w:p>
    <w:p w:rsidR="00D5682B" w:rsidRDefault="002E0973" w:rsidP="002D0A1C">
      <w:pPr>
        <w:ind w:firstLineChars="100" w:firstLine="224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私は、</w:t>
      </w:r>
      <w:r>
        <w:rPr>
          <w:rFonts w:ascii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</w:rPr>
        <w:t>が、　　年　　月　　日から</w:t>
      </w:r>
      <w:r>
        <w:rPr>
          <w:rFonts w:ascii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</w:rPr>
        <w:t>（注）</w:t>
      </w:r>
      <w:r w:rsidR="005F782E">
        <w:rPr>
          <w:rFonts w:ascii="ＭＳ 明朝" w:hAnsi="ＭＳ 明朝" w:hint="eastAsia"/>
          <w:sz w:val="22"/>
        </w:rPr>
        <w:t>を</w:t>
      </w:r>
      <w:bookmarkStart w:id="0" w:name="_GoBack"/>
      <w:bookmarkEnd w:id="0"/>
      <w:r w:rsidR="002D0A1C" w:rsidRPr="002D0A1C">
        <w:rPr>
          <w:rFonts w:ascii="ＭＳ 明朝" w:hAnsi="ＭＳ 明朝" w:hint="eastAsia"/>
          <w:sz w:val="22"/>
        </w:rPr>
        <w:t>行っていることにより、下記のとおり売上高等の減少が生じているため、経営の安定に支障が生じておりますので、中小企業信用保険法第２条第５項第２号ハの規定に基づき認定されるようお願いします。</w:t>
      </w:r>
    </w:p>
    <w:p w:rsidR="00D5682B" w:rsidRDefault="002E0973">
      <w:pPr>
        <w:pStyle w:val="a3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D5682B" w:rsidRDefault="00D5682B">
      <w:pPr>
        <w:jc w:val="left"/>
        <w:rPr>
          <w:rFonts w:ascii="ＭＳ 明朝" w:hAnsi="ＭＳ 明朝"/>
          <w:sz w:val="22"/>
        </w:rPr>
      </w:pPr>
    </w:p>
    <w:p w:rsidR="00D5682B" w:rsidRDefault="002D0A1C">
      <w:pPr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１</w:t>
      </w:r>
      <w:r w:rsidR="002E0973">
        <w:rPr>
          <w:rFonts w:ascii="ＭＳ 明朝" w:hAnsi="ＭＳ 明朝" w:hint="eastAsia"/>
          <w:sz w:val="22"/>
        </w:rPr>
        <w:t xml:space="preserve">　売上高等</w:t>
      </w:r>
    </w:p>
    <w:p w:rsidR="00D5682B" w:rsidRDefault="002E0973">
      <w:pPr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（イ） 最近１か月間の売上高等　　　　　　　　　　　　　　　  </w:t>
      </w:r>
    </w:p>
    <w:p w:rsidR="00D5682B" w:rsidRDefault="002E0973">
      <w:pPr>
        <w:jc w:val="left"/>
        <w:rPr>
          <w:rFonts w:ascii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175260</wp:posOffset>
                </wp:positionV>
                <wp:extent cx="426720" cy="0"/>
                <wp:effectExtent l="0" t="635" r="29210" b="10795"/>
                <wp:wrapNone/>
                <wp:docPr id="1027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Line 4" style="mso-wrap-distance-top:0pt;mso-wrap-distance-right:9pt;mso-wrap-distance-bottom:0pt;mso-position-vertical-relative:text;mso-position-horizontal-relative:text;position:absolute;mso-wrap-distance-left:9pt;z-index:4;" o:spid="_x0000_s1027" o:allowincell="t" o:allowoverlap="t" filled="f" stroked="t" strokecolor="#000000" strokeweight="0.75pt" o:spt="20" from="44.8pt,13.8pt" to="78.400000000000006pt,13.8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90805</wp:posOffset>
                </wp:positionV>
                <wp:extent cx="782320" cy="287655"/>
                <wp:effectExtent l="0" t="0" r="635" b="635"/>
                <wp:wrapNone/>
                <wp:docPr id="10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8232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682B" w:rsidRDefault="002E0973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wrap-distance-right:9pt;mso-wrap-distance-bottom:0pt;margin-top:7.15pt;mso-position-vertical-relative:text;mso-position-horizontal-relative:text;v-text-anchor:top;position:absolute;height:22.65pt;mso-wrap-distance-top:0pt;width:61.6pt;mso-wrap-distance-left:9pt;margin-left:79.8pt;z-index:3;" o:spid="_x0000_s1028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×１００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　　　</w:t>
      </w:r>
      <w:r w:rsidR="002D0A1C">
        <w:rPr>
          <w:rFonts w:ascii="ＭＳ 明朝" w:hAnsi="ＭＳ 明朝" w:hint="eastAsia"/>
          <w:sz w:val="22"/>
        </w:rPr>
        <w:t>Ｂ－</w:t>
      </w:r>
      <w:r w:rsidR="002D0A1C">
        <w:rPr>
          <w:rFonts w:ascii="Cambria" w:hAnsi="Cambria" w:cs="Cambria" w:hint="eastAsia"/>
          <w:sz w:val="22"/>
        </w:rPr>
        <w:t>Ａ</w:t>
      </w:r>
      <w:r>
        <w:rPr>
          <w:rFonts w:ascii="ＭＳ 明朝" w:hAnsi="ＭＳ 明朝" w:hint="eastAsia"/>
          <w:sz w:val="22"/>
        </w:rPr>
        <w:t xml:space="preserve">　　　　　　　　　　　　　　　　　　　 　　　 </w:t>
      </w:r>
      <w:r>
        <w:rPr>
          <w:rFonts w:ascii="ＭＳ 明朝" w:hAnsi="ＭＳ 明朝" w:hint="eastAsia"/>
          <w:sz w:val="22"/>
          <w:u w:val="single"/>
        </w:rPr>
        <w:t>減少率　　　　％（実績）</w:t>
      </w:r>
    </w:p>
    <w:p w:rsidR="00D5682B" w:rsidRDefault="002E097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2D0A1C">
        <w:rPr>
          <w:rFonts w:ascii="ＭＳ 明朝" w:hAnsi="ＭＳ 明朝" w:hint="eastAsia"/>
          <w:sz w:val="22"/>
        </w:rPr>
        <w:t>Ｂ</w:t>
      </w:r>
    </w:p>
    <w:p w:rsidR="00D5682B" w:rsidRDefault="002E0973">
      <w:pPr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2D0A1C">
        <w:rPr>
          <w:rFonts w:ascii="ＭＳ 明朝" w:hAnsi="ＭＳ 明朝" w:hint="eastAsia"/>
          <w:sz w:val="22"/>
        </w:rPr>
        <w:t>Ａ</w:t>
      </w:r>
      <w:r>
        <w:rPr>
          <w:rFonts w:ascii="ＭＳ 明朝" w:hAnsi="ＭＳ 明朝" w:hint="eastAsia"/>
          <w:sz w:val="22"/>
        </w:rPr>
        <w:t>：事業活動の制限を受けた後最近１か月間の売上高等</w:t>
      </w:r>
      <w:r>
        <w:rPr>
          <w:rFonts w:ascii="ＭＳ 明朝" w:hAnsi="ＭＳ 明朝" w:hint="eastAsia"/>
          <w:sz w:val="22"/>
          <w:u w:val="single"/>
        </w:rPr>
        <w:t xml:space="preserve">　　　　　　　　　　千円</w:t>
      </w:r>
    </w:p>
    <w:p w:rsidR="002D0A1C" w:rsidRDefault="002D0A1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Pr="002D0A1C">
        <w:rPr>
          <w:rFonts w:ascii="ＭＳ 明朝" w:hAnsi="ＭＳ 明朝" w:hint="eastAsia"/>
          <w:sz w:val="22"/>
        </w:rPr>
        <w:t>（　　　年　　　月）</w:t>
      </w:r>
    </w:p>
    <w:p w:rsidR="00D5682B" w:rsidRDefault="002E0973" w:rsidP="002D0A1C">
      <w:pPr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2D0A1C">
        <w:rPr>
          <w:rFonts w:ascii="ＭＳ 明朝" w:hAnsi="ＭＳ 明朝" w:hint="eastAsia"/>
          <w:sz w:val="22"/>
        </w:rPr>
        <w:t>Ｂ</w:t>
      </w:r>
      <w:r>
        <w:rPr>
          <w:rFonts w:ascii="ＭＳ 明朝" w:hAnsi="ＭＳ 明朝" w:hint="eastAsia"/>
          <w:sz w:val="22"/>
        </w:rPr>
        <w:t>：</w:t>
      </w:r>
      <w:r w:rsidR="002D0A1C">
        <w:rPr>
          <w:rFonts w:ascii="ＭＳ 明朝" w:hAnsi="ＭＳ 明朝" w:hint="eastAsia"/>
          <w:sz w:val="22"/>
        </w:rPr>
        <w:t>Ａ</w:t>
      </w:r>
      <w:r>
        <w:rPr>
          <w:rFonts w:ascii="ＭＳ 明朝" w:hAnsi="ＭＳ 明朝" w:hint="eastAsia"/>
          <w:sz w:val="22"/>
        </w:rPr>
        <w:t xml:space="preserve">の期間に対応する前年１か月間の売上高等　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千円</w:t>
      </w:r>
    </w:p>
    <w:p w:rsidR="002D0A1C" w:rsidRPr="002D0A1C" w:rsidRDefault="002D0A1C" w:rsidP="002D0A1C">
      <w:pPr>
        <w:jc w:val="left"/>
        <w:rPr>
          <w:rFonts w:ascii="ＭＳ 明朝" w:hAnsi="ＭＳ 明朝"/>
          <w:sz w:val="22"/>
        </w:rPr>
      </w:pPr>
      <w:r w:rsidRPr="002D0A1C">
        <w:rPr>
          <w:rFonts w:ascii="ＭＳ 明朝" w:hAnsi="ＭＳ 明朝" w:hint="eastAsia"/>
          <w:sz w:val="22"/>
        </w:rPr>
        <w:t xml:space="preserve">　　　　　（　　　年　　　月）</w:t>
      </w:r>
    </w:p>
    <w:p w:rsidR="00D5682B" w:rsidRDefault="002E097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（ロ） 最近3カ月間の売上高等の実績見込み　　</w:t>
      </w:r>
    </w:p>
    <w:p w:rsidR="00D5682B" w:rsidRDefault="002E0973">
      <w:pPr>
        <w:jc w:val="left"/>
        <w:rPr>
          <w:rFonts w:ascii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95885</wp:posOffset>
                </wp:positionV>
                <wp:extent cx="782320" cy="287655"/>
                <wp:effectExtent l="0" t="0" r="635" b="635"/>
                <wp:wrapNone/>
                <wp:docPr id="10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8232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682B" w:rsidRDefault="002E0973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wrap-distance-right:9pt;mso-wrap-distance-bottom:0pt;margin-top:7.55pt;mso-position-vertical-relative:text;mso-position-horizontal-relative:text;v-text-anchor:top;position:absolute;height:22.65pt;mso-wrap-distance-top:0pt;width:61.6pt;mso-wrap-distance-left:9pt;margin-left:165.2pt;z-index:6;" o:spid="_x0000_s1029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×１００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　   （</w:t>
      </w:r>
      <w:r w:rsidR="002D0A1C">
        <w:rPr>
          <w:rFonts w:ascii="ＭＳ 明朝" w:hAnsi="ＭＳ 明朝" w:hint="eastAsia"/>
          <w:sz w:val="22"/>
        </w:rPr>
        <w:t>Ｂ</w:t>
      </w:r>
      <w:r>
        <w:rPr>
          <w:rFonts w:ascii="ＭＳ 明朝" w:hAnsi="ＭＳ 明朝" w:hint="eastAsia"/>
          <w:sz w:val="22"/>
        </w:rPr>
        <w:t>＋</w:t>
      </w:r>
      <w:r w:rsidR="002D0A1C">
        <w:rPr>
          <w:rFonts w:ascii="ＭＳ 明朝" w:hAnsi="ＭＳ 明朝" w:hint="eastAsia"/>
          <w:sz w:val="22"/>
        </w:rPr>
        <w:t>Ｄ</w:t>
      </w:r>
      <w:r>
        <w:rPr>
          <w:rFonts w:ascii="ＭＳ 明朝" w:hAnsi="ＭＳ 明朝" w:hint="eastAsia"/>
          <w:sz w:val="22"/>
        </w:rPr>
        <w:t>）－（</w:t>
      </w:r>
      <w:r w:rsidR="002D0A1C">
        <w:rPr>
          <w:rFonts w:ascii="Cambria" w:hAnsi="Cambria" w:cs="Cambria" w:hint="eastAsia"/>
          <w:sz w:val="22"/>
        </w:rPr>
        <w:t>Ａ</w:t>
      </w:r>
      <w:r>
        <w:rPr>
          <w:rFonts w:ascii="ＭＳ 明朝" w:hAnsi="ＭＳ 明朝" w:hint="eastAsia"/>
          <w:sz w:val="22"/>
        </w:rPr>
        <w:t>＋</w:t>
      </w:r>
      <w:r w:rsidR="002D0A1C">
        <w:rPr>
          <w:rFonts w:ascii="ＭＳ 明朝" w:hAnsi="ＭＳ 明朝" w:hint="eastAsia"/>
          <w:sz w:val="22"/>
        </w:rPr>
        <w:t>Ｃ</w:t>
      </w:r>
      <w:r>
        <w:rPr>
          <w:rFonts w:ascii="ＭＳ 明朝" w:hAnsi="ＭＳ 明朝" w:hint="eastAsia"/>
          <w:sz w:val="22"/>
        </w:rPr>
        <w:t xml:space="preserve">）　　　　　　　　　 　　  </w:t>
      </w:r>
      <w:r>
        <w:rPr>
          <w:rFonts w:ascii="ＭＳ 明朝" w:hAnsi="ＭＳ 明朝" w:hint="eastAsia"/>
          <w:sz w:val="22"/>
          <w:u w:val="single"/>
        </w:rPr>
        <w:t>減少率　　　　％（実績見込み）</w:t>
      </w:r>
    </w:p>
    <w:p w:rsidR="00D5682B" w:rsidRDefault="002E0973">
      <w:pPr>
        <w:ind w:firstLineChars="700" w:firstLine="1499"/>
        <w:jc w:val="left"/>
        <w:rPr>
          <w:rFonts w:ascii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0</wp:posOffset>
                </wp:positionV>
                <wp:extent cx="1564640" cy="0"/>
                <wp:effectExtent l="0" t="635" r="29210" b="10795"/>
                <wp:wrapNone/>
                <wp:docPr id="1030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Line 6" style="mso-wrap-distance-top:0pt;mso-wrap-distance-right:9pt;mso-wrap-distance-bottom:0pt;mso-position-vertical-relative:text;mso-position-horizontal-relative:text;position:absolute;mso-wrap-distance-left:9pt;z-index:5;" o:spid="_x0000_s1030" o:allowincell="t" o:allowoverlap="t" filled="f" stroked="t" strokecolor="#000000" strokeweight="0.75pt" o:spt="20" from="40.700000000000003pt,0pt" to="163.9pt,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 w:rsidR="002D0A1C">
        <w:rPr>
          <w:rFonts w:ascii="ＭＳ 明朝" w:hAnsi="ＭＳ 明朝" w:hint="eastAsia"/>
          <w:sz w:val="22"/>
        </w:rPr>
        <w:t>Ｂ＋Ｄ</w:t>
      </w:r>
    </w:p>
    <w:p w:rsidR="00D5682B" w:rsidRDefault="002E0973" w:rsidP="002D0A1C">
      <w:pPr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2D0A1C">
        <w:rPr>
          <w:rFonts w:ascii="ＭＳ 明朝" w:hAnsi="ＭＳ 明朝" w:hint="eastAsia"/>
          <w:sz w:val="22"/>
        </w:rPr>
        <w:t>Ｃ</w:t>
      </w:r>
      <w:r>
        <w:rPr>
          <w:rFonts w:ascii="ＭＳ 明朝" w:hAnsi="ＭＳ 明朝" w:hint="eastAsia"/>
          <w:sz w:val="22"/>
        </w:rPr>
        <w:t>：</w:t>
      </w:r>
      <w:r w:rsidR="002D0A1C">
        <w:rPr>
          <w:rFonts w:ascii="Cambria" w:hAnsi="Cambria" w:cs="Cambria" w:hint="eastAsia"/>
          <w:sz w:val="22"/>
        </w:rPr>
        <w:t>Ａ</w:t>
      </w:r>
      <w:r>
        <w:rPr>
          <w:rFonts w:ascii="ＭＳ 明朝" w:hAnsi="ＭＳ 明朝" w:hint="eastAsia"/>
          <w:sz w:val="22"/>
        </w:rPr>
        <w:t xml:space="preserve">の期間後２か月間の見込み売上高等　　　　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千円</w:t>
      </w:r>
    </w:p>
    <w:p w:rsidR="002D0A1C" w:rsidRPr="002D0A1C" w:rsidRDefault="002D0A1C" w:rsidP="002D0A1C">
      <w:pPr>
        <w:ind w:firstLineChars="500" w:firstLine="1071"/>
        <w:jc w:val="left"/>
        <w:rPr>
          <w:rFonts w:ascii="ＭＳ 明朝" w:hAnsi="ＭＳ 明朝"/>
          <w:sz w:val="22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　　　年　　　月～　　　年　　　月）</w:t>
      </w:r>
    </w:p>
    <w:p w:rsidR="00D5682B" w:rsidRDefault="002E0973">
      <w:pPr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2D0A1C">
        <w:rPr>
          <w:rFonts w:ascii="ＭＳ 明朝" w:hAnsi="ＭＳ 明朝" w:hint="eastAsia"/>
          <w:sz w:val="22"/>
        </w:rPr>
        <w:t>Ｄ</w:t>
      </w:r>
      <w:r>
        <w:rPr>
          <w:rFonts w:ascii="ＭＳ 明朝" w:hAnsi="ＭＳ 明朝" w:hint="eastAsia"/>
          <w:sz w:val="22"/>
        </w:rPr>
        <w:t>：</w:t>
      </w:r>
      <w:r w:rsidR="002D0A1C">
        <w:rPr>
          <w:rFonts w:ascii="ＭＳ 明朝" w:hAnsi="ＭＳ 明朝" w:hint="eastAsia"/>
          <w:sz w:val="22"/>
        </w:rPr>
        <w:t>Ｃ</w:t>
      </w:r>
      <w:r>
        <w:rPr>
          <w:rFonts w:ascii="ＭＳ 明朝" w:hAnsi="ＭＳ 明朝" w:hint="eastAsia"/>
          <w:sz w:val="22"/>
        </w:rPr>
        <w:t xml:space="preserve">の期間に対応する前年の２か月間の売上高等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千円</w:t>
      </w:r>
    </w:p>
    <w:p w:rsidR="002D0A1C" w:rsidRDefault="002D0A1C" w:rsidP="002D0A1C">
      <w:pPr>
        <w:ind w:firstLineChars="500" w:firstLine="1071"/>
        <w:jc w:val="left"/>
        <w:rPr>
          <w:rFonts w:ascii="ＭＳ 明朝" w:hAnsi="ＭＳ 明朝"/>
          <w:sz w:val="2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　　　年　　　月～　　　年　　　月）</w:t>
      </w:r>
    </w:p>
    <w:p w:rsidR="00D5682B" w:rsidRDefault="00D5682B">
      <w:pPr>
        <w:ind w:left="613" w:hangingChars="300" w:hanging="613"/>
        <w:jc w:val="left"/>
        <w:rPr>
          <w:rFonts w:ascii="ＭＳ 明朝" w:hAnsi="ＭＳ 明朝"/>
          <w:sz w:val="20"/>
        </w:rPr>
      </w:pPr>
    </w:p>
    <w:p w:rsidR="00D5682B" w:rsidRDefault="002E0973">
      <w:pPr>
        <w:ind w:left="613" w:hangingChars="300" w:hanging="613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（注）経済産業大臣が指定する事業活動の制限の内容に応じ、「店舗の閉鎖」等を入れる。</w:t>
      </w:r>
    </w:p>
    <w:p w:rsidR="00D5682B" w:rsidRDefault="002E0973">
      <w:pPr>
        <w:ind w:left="613" w:hangingChars="300" w:hanging="613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（留意事項）</w:t>
      </w:r>
    </w:p>
    <w:p w:rsidR="00D5682B" w:rsidRDefault="002E0973">
      <w:pPr>
        <w:ind w:left="613" w:hangingChars="300" w:hanging="613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①　本認定とは別に、金融機関及び信用保証協会による金融上の審査があります。</w:t>
      </w:r>
    </w:p>
    <w:p w:rsidR="00D5682B" w:rsidRDefault="002E0973">
      <w:pPr>
        <w:ind w:left="613" w:hangingChars="300" w:hanging="613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②　</w:t>
      </w:r>
      <w:r w:rsidRPr="002E0973">
        <w:rPr>
          <w:rFonts w:ascii="ＭＳ 明朝" w:hAnsi="ＭＳ 明朝" w:hint="eastAsia"/>
          <w:sz w:val="20"/>
        </w:rPr>
        <w:t>市町村長又は特別区長から認定を受けた日から３０日以内に金融機関又は信用保証協会に対して、保証の申込みを行うことが必要です。</w:t>
      </w:r>
    </w:p>
    <w:p w:rsidR="002D0A1C" w:rsidRDefault="002D0A1C">
      <w:pPr>
        <w:ind w:left="673" w:hangingChars="300" w:hanging="673"/>
        <w:jc w:val="left"/>
        <w:rPr>
          <w:rFonts w:ascii="ＭＳ 明朝" w:hAnsi="ＭＳ 明朝"/>
          <w:sz w:val="22"/>
        </w:rPr>
      </w:pPr>
    </w:p>
    <w:p w:rsidR="00D5682B" w:rsidRDefault="002E0973">
      <w:pPr>
        <w:adjustRightInd w:val="0"/>
        <w:snapToGrid w:val="0"/>
        <w:spacing w:line="260" w:lineRule="exact"/>
        <w:ind w:leftChars="-66" w:hangingChars="63" w:hanging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【番号　産産第　　　　号】</w:t>
      </w:r>
    </w:p>
    <w:p w:rsidR="00D5682B" w:rsidRDefault="002E0973">
      <w:pPr>
        <w:adjustRightInd w:val="0"/>
        <w:snapToGrid w:val="0"/>
        <w:spacing w:line="260" w:lineRule="exact"/>
        <w:ind w:leftChars="-16" w:left="-34" w:firstLineChars="50" w:firstLine="11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月　　日　</w:t>
      </w:r>
    </w:p>
    <w:p w:rsidR="00D5682B" w:rsidRDefault="002E0973">
      <w:pPr>
        <w:adjustRightInd w:val="0"/>
        <w:snapToGrid w:val="0"/>
        <w:ind w:firstLineChars="50" w:firstLine="11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申請のとおり、相違ないことを認定します。</w:t>
      </w:r>
    </w:p>
    <w:p w:rsidR="00D5682B" w:rsidRDefault="002E097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（注）</w:t>
      </w:r>
      <w:r w:rsidRPr="002E0973">
        <w:rPr>
          <w:rFonts w:ascii="ＭＳ 明朝" w:hAnsi="ＭＳ 明朝" w:hint="eastAsia"/>
          <w:sz w:val="22"/>
        </w:rPr>
        <w:t>信用保証協会への申込期間</w:t>
      </w:r>
      <w:r>
        <w:rPr>
          <w:rFonts w:ascii="ＭＳ 明朝" w:hAnsi="ＭＳ 明朝" w:hint="eastAsia"/>
          <w:sz w:val="22"/>
        </w:rPr>
        <w:t>：令和　　年　　月　　日から令和　　年　　月　　日</w:t>
      </w:r>
    </w:p>
    <w:p w:rsidR="00D5682B" w:rsidRDefault="002E0973">
      <w:pPr>
        <w:adjustRightInd w:val="0"/>
        <w:snapToGrid w:val="0"/>
        <w:spacing w:line="260" w:lineRule="exact"/>
        <w:ind w:rightChars="330" w:right="707" w:firstLineChars="2300" w:firstLine="5156"/>
        <w:jc w:val="right"/>
        <w:rPr>
          <w:sz w:val="22"/>
        </w:rPr>
      </w:pPr>
      <w:r>
        <w:rPr>
          <w:rFonts w:ascii="ＭＳ 明朝" w:hAnsi="ＭＳ 明朝" w:hint="eastAsia"/>
          <w:sz w:val="22"/>
        </w:rPr>
        <w:t>認定者名　今治市長　　徳永　繁樹</w:t>
      </w:r>
    </w:p>
    <w:sectPr w:rsidR="00D5682B">
      <w:pgSz w:w="11906" w:h="16838"/>
      <w:pgMar w:top="1418" w:right="1134" w:bottom="851" w:left="1134" w:header="720" w:footer="720" w:gutter="0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79" w:rsidRDefault="002E0973">
      <w:r>
        <w:separator/>
      </w:r>
    </w:p>
  </w:endnote>
  <w:endnote w:type="continuationSeparator" w:id="0">
    <w:p w:rsidR="00217379" w:rsidRDefault="002E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79" w:rsidRDefault="002E0973">
      <w:r>
        <w:separator/>
      </w:r>
    </w:p>
  </w:footnote>
  <w:footnote w:type="continuationSeparator" w:id="0">
    <w:p w:rsidR="00217379" w:rsidRDefault="002E0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2B"/>
    <w:rsid w:val="00217379"/>
    <w:rsid w:val="002D0A1C"/>
    <w:rsid w:val="002E0973"/>
    <w:rsid w:val="005F782E"/>
    <w:rsid w:val="00D5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A21525-E5F3-490F-A9F1-3E40F00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片山 宣博</dc:creator>
  <cp:lastModifiedBy>Windows ユーザー</cp:lastModifiedBy>
  <cp:revision>3</cp:revision>
  <cp:lastPrinted>2024-01-22T06:26:00Z</cp:lastPrinted>
  <dcterms:created xsi:type="dcterms:W3CDTF">2024-11-28T06:22:00Z</dcterms:created>
  <dcterms:modified xsi:type="dcterms:W3CDTF">2024-11-28T06:44:00Z</dcterms:modified>
</cp:coreProperties>
</file>