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B24C23F" w:rsidR="001D1026" w:rsidRDefault="00EE39BA">
      <w:pPr>
        <w:jc w:val="center"/>
      </w:pPr>
      <w:bookmarkStart w:id="0" w:name="LWG=75c78e89-471d-4f75-95be-fb30a2d3bded"/>
      <w:r>
        <w:rPr>
          <w:rFonts w:ascii="ＭＳ 明朝" w:eastAsia="ＭＳ 明朝" w:hAnsi="ＭＳ 明朝"/>
        </w:rPr>
        <w:t>今治市火災警戒リーダー制度実施要綱</w:t>
      </w:r>
      <w:bookmarkStart w:id="1" w:name="_GoBack"/>
      <w:bookmarkEnd w:id="1"/>
    </w:p>
    <w:p w14:paraId="00000002" w14:textId="5B075D54" w:rsidR="001D1026" w:rsidRDefault="00EE39BA">
      <w:pPr>
        <w:jc w:val="right"/>
      </w:pPr>
      <w:r>
        <w:rPr>
          <w:rFonts w:ascii="ＭＳ 明朝" w:eastAsia="ＭＳ 明朝" w:hAnsi="ＭＳ 明朝"/>
        </w:rPr>
        <w:t>令和７年</w:t>
      </w:r>
      <w:r w:rsidR="00F027E6">
        <w:rPr>
          <w:rFonts w:ascii="ＭＳ 明朝" w:eastAsia="ＭＳ 明朝" w:hAnsi="ＭＳ 明朝" w:hint="eastAsia"/>
        </w:rPr>
        <w:t>９</w:t>
      </w:r>
      <w:r>
        <w:rPr>
          <w:rFonts w:ascii="ＭＳ 明朝" w:eastAsia="ＭＳ 明朝" w:hAnsi="ＭＳ 明朝"/>
        </w:rPr>
        <w:t>月</w:t>
      </w:r>
      <w:r w:rsidR="00F027E6">
        <w:rPr>
          <w:rFonts w:ascii="ＭＳ 明朝" w:eastAsia="ＭＳ 明朝" w:hAnsi="ＭＳ 明朝" w:hint="eastAsia"/>
        </w:rPr>
        <w:t>10</w:t>
      </w:r>
      <w:r>
        <w:rPr>
          <w:rFonts w:ascii="ＭＳ 明朝" w:eastAsia="ＭＳ 明朝" w:hAnsi="ＭＳ 明朝"/>
        </w:rPr>
        <w:t>日</w:t>
      </w:r>
    </w:p>
    <w:p w14:paraId="00000003" w14:textId="77777777" w:rsidR="001D1026" w:rsidRDefault="00EE39BA">
      <w:pPr>
        <w:jc w:val="right"/>
      </w:pPr>
      <w:r>
        <w:rPr>
          <w:rFonts w:ascii="ＭＳ 明朝" w:eastAsia="ＭＳ 明朝" w:hAnsi="ＭＳ 明朝"/>
        </w:rPr>
        <w:t>消防本部要綱</w:t>
      </w:r>
    </w:p>
    <w:p w14:paraId="00000004" w14:textId="77777777" w:rsidR="001D1026" w:rsidRDefault="00EE39BA">
      <w:bookmarkStart w:id="2" w:name="LWG=d3c38293-b3c3-417c-99a0-135a417e61f0"/>
      <w:bookmarkEnd w:id="0"/>
      <w:r>
        <w:rPr>
          <w:rFonts w:ascii="ＭＳ 明朝" w:eastAsia="ＭＳ 明朝" w:hAnsi="ＭＳ 明朝"/>
        </w:rPr>
        <w:t xml:space="preserve">　（目的）</w:t>
      </w:r>
    </w:p>
    <w:p w14:paraId="00000005" w14:textId="77777777" w:rsidR="001D1026" w:rsidRDefault="00EE39BA">
      <w:pPr>
        <w:numPr>
          <w:ilvl w:val="0"/>
          <w:numId w:val="2"/>
        </w:numPr>
      </w:pPr>
      <w:r>
        <w:rPr>
          <w:rFonts w:ascii="ＭＳ 明朝" w:eastAsia="ＭＳ 明朝" w:hAnsi="ＭＳ 明朝"/>
        </w:rPr>
        <w:t>この要綱は、地域内での見守り体制として火災のリスクを共有・管理するための火災警戒リーダーを選任することにより、地域の火災予防及び地域防災力の強化を図るとともに、「自分たちの地域は自分たちで守る」という自助、共助の意識を高めつつ、火の取り扱いに関する地域住民への周知や注意喚起を火災警戒リーダーが実施することで、今治市の火災予防意識の醸成を図ることを目的とする。</w:t>
      </w:r>
    </w:p>
    <w:p w14:paraId="00000006" w14:textId="77777777" w:rsidR="001D1026" w:rsidRDefault="00EE39BA">
      <w:bookmarkStart w:id="3" w:name="LWG=b0443d00-606d-47d4-9e01-7c996952a859"/>
      <w:bookmarkEnd w:id="2"/>
      <w:r>
        <w:rPr>
          <w:rFonts w:ascii="ＭＳ 明朝" w:eastAsia="ＭＳ 明朝" w:hAnsi="ＭＳ 明朝"/>
        </w:rPr>
        <w:t xml:space="preserve">　（火災警戒リーダーの役割）</w:t>
      </w:r>
    </w:p>
    <w:p w14:paraId="00000007" w14:textId="77777777" w:rsidR="001D1026" w:rsidRPr="00EE39BA" w:rsidRDefault="00EE39BA">
      <w:pPr>
        <w:numPr>
          <w:ilvl w:val="0"/>
          <w:numId w:val="2"/>
        </w:numPr>
      </w:pPr>
      <w:r>
        <w:rPr>
          <w:rFonts w:ascii="ＭＳ 明朝" w:eastAsia="ＭＳ 明朝" w:hAnsi="ＭＳ 明朝"/>
        </w:rPr>
        <w:t>火災警戒リーダーは、地域内の火災予防、地域防災力の強化及び今治市の火災予防意識の醸成を目的として、次に掲げる役割を担うとともに、安全・安心に暮らせる地域づくりに努めるもの</w:t>
      </w:r>
      <w:r w:rsidRPr="00EE39BA">
        <w:rPr>
          <w:rFonts w:ascii="ＭＳ 明朝" w:eastAsia="ＭＳ 明朝" w:hAnsi="ＭＳ 明朝"/>
        </w:rPr>
        <w:t>とする。</w:t>
      </w:r>
    </w:p>
    <w:p w14:paraId="00000008" w14:textId="77777777" w:rsidR="001D1026" w:rsidRPr="00EE39BA" w:rsidRDefault="00EE39BA">
      <w:pPr>
        <w:numPr>
          <w:ilvl w:val="1"/>
          <w:numId w:val="3"/>
        </w:numPr>
      </w:pPr>
      <w:r w:rsidRPr="00EE39BA">
        <w:rPr>
          <w:rFonts w:eastAsia="ＭＳ 明朝"/>
        </w:rPr>
        <w:t>火災警戒リーダーを中心に地域全体で火災のリスクを共有・管理し、地域住民一人ひとりが火の取り扱いに注意し、日頃から防火対策を徹底することを促す。</w:t>
      </w:r>
    </w:p>
    <w:p w14:paraId="00000009" w14:textId="77777777" w:rsidR="001D1026" w:rsidRPr="00EE39BA" w:rsidRDefault="00EE39BA">
      <w:pPr>
        <w:numPr>
          <w:ilvl w:val="1"/>
          <w:numId w:val="3"/>
        </w:numPr>
      </w:pPr>
      <w:r w:rsidRPr="00EE39BA">
        <w:rPr>
          <w:rFonts w:eastAsia="Century"/>
        </w:rPr>
        <w:t xml:space="preserve"> </w:t>
      </w:r>
      <w:r w:rsidRPr="00EE39BA">
        <w:rPr>
          <w:rFonts w:eastAsia="ＭＳ 明朝"/>
        </w:rPr>
        <w:t>地域住民と</w:t>
      </w:r>
      <w:r w:rsidRPr="00EE39BA">
        <w:rPr>
          <w:rFonts w:ascii="ＭＳ 明朝" w:eastAsia="ＭＳ 明朝" w:hAnsi="ＭＳ 明朝"/>
        </w:rPr>
        <w:t>連携し、地域内で行う野焼きや火入れを注意深く観察し情報を収集して住民へ注意喚起する見守り体制を構築する。</w:t>
      </w:r>
    </w:p>
    <w:p w14:paraId="0000000A" w14:textId="77777777" w:rsidR="001D1026" w:rsidRPr="00EE39BA" w:rsidRDefault="00EE39BA">
      <w:pPr>
        <w:numPr>
          <w:ilvl w:val="1"/>
          <w:numId w:val="3"/>
        </w:numPr>
      </w:pPr>
      <w:r w:rsidRPr="00EE39BA">
        <w:rPr>
          <w:rFonts w:eastAsia="Century"/>
        </w:rPr>
        <w:t xml:space="preserve"> </w:t>
      </w:r>
      <w:r w:rsidRPr="00EE39BA">
        <w:rPr>
          <w:rFonts w:eastAsia="ＭＳ 明朝"/>
        </w:rPr>
        <w:t>愛媛県林野火災特別警戒アラートが発令時、各自治会長と協力し、火災を未然に防ぐ見守り体制を強化する。</w:t>
      </w:r>
    </w:p>
    <w:p w14:paraId="0000000B" w14:textId="77777777" w:rsidR="001D1026" w:rsidRDefault="00EE39BA">
      <w:bookmarkStart w:id="4" w:name="LWG=d575b96b-cba1-48dc-abfb-8557da4d5a17"/>
      <w:bookmarkEnd w:id="3"/>
      <w:r>
        <w:rPr>
          <w:rFonts w:ascii="ＭＳ 明朝" w:eastAsia="ＭＳ 明朝" w:hAnsi="ＭＳ 明朝"/>
        </w:rPr>
        <w:t xml:space="preserve">　（火災警戒リーダーの選任）</w:t>
      </w:r>
    </w:p>
    <w:p w14:paraId="0000000C" w14:textId="148DBFF9" w:rsidR="001D1026" w:rsidRDefault="00EE39BA">
      <w:pPr>
        <w:numPr>
          <w:ilvl w:val="0"/>
          <w:numId w:val="2"/>
        </w:numPr>
      </w:pPr>
      <w:r>
        <w:rPr>
          <w:rFonts w:ascii="ＭＳ 明朝" w:eastAsia="ＭＳ 明朝" w:hAnsi="ＭＳ 明朝"/>
        </w:rPr>
        <w:t>消防長は、各自治会の会長</w:t>
      </w:r>
      <w:r w:rsidR="00010200">
        <w:rPr>
          <w:rFonts w:ascii="ＭＳ 明朝" w:eastAsia="ＭＳ 明朝" w:hAnsi="ＭＳ 明朝" w:hint="eastAsia"/>
        </w:rPr>
        <w:t>または、総代</w:t>
      </w:r>
      <w:r>
        <w:rPr>
          <w:rFonts w:ascii="ＭＳ 明朝" w:eastAsia="ＭＳ 明朝" w:hAnsi="ＭＳ 明朝"/>
        </w:rPr>
        <w:t>からの推薦（別記様式）に基づき、火災警戒リーダーを選任し依頼する。</w:t>
      </w:r>
    </w:p>
    <w:p w14:paraId="0000000D" w14:textId="77777777" w:rsidR="001D1026" w:rsidRDefault="00EE39BA">
      <w:bookmarkStart w:id="5" w:name="LWG=1c431921-7573-4490-8bec-0cbd776c0df8"/>
      <w:bookmarkEnd w:id="4"/>
      <w:r>
        <w:rPr>
          <w:rFonts w:ascii="ＭＳ 明朝" w:eastAsia="ＭＳ 明朝" w:hAnsi="ＭＳ 明朝"/>
        </w:rPr>
        <w:t xml:space="preserve">　（火災警戒リーダーの任期）</w:t>
      </w:r>
    </w:p>
    <w:p w14:paraId="0000000E" w14:textId="77777777" w:rsidR="001D1026" w:rsidRDefault="00EE39BA">
      <w:pPr>
        <w:numPr>
          <w:ilvl w:val="0"/>
          <w:numId w:val="2"/>
        </w:numPr>
      </w:pPr>
      <w:r>
        <w:rPr>
          <w:rFonts w:ascii="ＭＳ 明朝" w:eastAsia="ＭＳ 明朝" w:hAnsi="ＭＳ 明朝"/>
        </w:rPr>
        <w:t>火災警戒リーダーの任期は、消防長から依頼された年度の末日までとする。ただし、再任を妨げない。</w:t>
      </w:r>
    </w:p>
    <w:p w14:paraId="0000000F" w14:textId="77777777" w:rsidR="001D1026" w:rsidRDefault="00EE39BA">
      <w:bookmarkStart w:id="6" w:name="LWG=36db695e-2e36-4672-85fc-85e3db27eaa0"/>
      <w:bookmarkEnd w:id="5"/>
      <w:r>
        <w:rPr>
          <w:rFonts w:ascii="ＭＳ 明朝" w:eastAsia="ＭＳ 明朝" w:hAnsi="ＭＳ 明朝"/>
        </w:rPr>
        <w:t xml:space="preserve">　（その他）</w:t>
      </w:r>
    </w:p>
    <w:p w14:paraId="00000010" w14:textId="77777777" w:rsidR="001D1026" w:rsidRDefault="00EE39BA">
      <w:pPr>
        <w:numPr>
          <w:ilvl w:val="0"/>
          <w:numId w:val="2"/>
        </w:numPr>
      </w:pPr>
      <w:r>
        <w:rPr>
          <w:rFonts w:ascii="ＭＳ 明朝" w:eastAsia="ＭＳ 明朝" w:hAnsi="ＭＳ 明朝"/>
        </w:rPr>
        <w:t>消防本部は、火災警戒リーダーに対し、第２条の役割を担うために必要な研修を実施するものとする。</w:t>
      </w:r>
    </w:p>
    <w:p w14:paraId="00000011" w14:textId="77777777" w:rsidR="001D1026" w:rsidRDefault="00EE39BA">
      <w:pPr>
        <w:numPr>
          <w:ilvl w:val="0"/>
          <w:numId w:val="4"/>
        </w:numPr>
      </w:pPr>
      <w:r>
        <w:rPr>
          <w:rFonts w:ascii="ＭＳ 明朝" w:eastAsia="ＭＳ 明朝" w:hAnsi="ＭＳ 明朝"/>
        </w:rPr>
        <w:t>火災警戒リーダー制度についての事務は、消防本部予防課で所管する。</w:t>
      </w:r>
    </w:p>
    <w:p w14:paraId="00000012" w14:textId="77777777" w:rsidR="001D1026" w:rsidRDefault="00EE39BA">
      <w:bookmarkStart w:id="7" w:name="LWG=3689b522-f8b2-41b4-9a9a-4909290b5562"/>
      <w:bookmarkEnd w:id="6"/>
      <w:r>
        <w:rPr>
          <w:rFonts w:ascii="ＭＳ 明朝" w:eastAsia="ＭＳ 明朝" w:hAnsi="ＭＳ 明朝"/>
        </w:rPr>
        <w:t xml:space="preserve">　　　附　則</w:t>
      </w:r>
    </w:p>
    <w:p w14:paraId="00000013" w14:textId="3B5D5137" w:rsidR="001D1026" w:rsidRDefault="00EE39BA">
      <w:r>
        <w:rPr>
          <w:rFonts w:ascii="ＭＳ 明朝" w:eastAsia="ＭＳ 明朝" w:hAnsi="ＭＳ 明朝"/>
        </w:rPr>
        <w:t xml:space="preserve">　この要綱は、令和７年</w:t>
      </w:r>
      <w:r w:rsidR="00F027E6">
        <w:rPr>
          <w:rFonts w:ascii="ＭＳ 明朝" w:eastAsia="ＭＳ 明朝" w:hAnsi="ＭＳ 明朝" w:hint="eastAsia"/>
        </w:rPr>
        <w:t>９</w:t>
      </w:r>
      <w:r>
        <w:rPr>
          <w:rFonts w:ascii="ＭＳ 明朝" w:eastAsia="ＭＳ 明朝" w:hAnsi="ＭＳ 明朝"/>
        </w:rPr>
        <w:t>月</w:t>
      </w:r>
      <w:r w:rsidR="00F027E6">
        <w:rPr>
          <w:rFonts w:ascii="ＭＳ 明朝" w:eastAsia="ＭＳ 明朝" w:hAnsi="ＭＳ 明朝" w:hint="eastAsia"/>
        </w:rPr>
        <w:t>10</w:t>
      </w:r>
      <w:r>
        <w:rPr>
          <w:rFonts w:ascii="ＭＳ 明朝" w:eastAsia="ＭＳ 明朝" w:hAnsi="ＭＳ 明朝"/>
        </w:rPr>
        <w:t>日から施行する。</w:t>
      </w:r>
    </w:p>
    <w:bookmarkEnd w:id="7"/>
    <w:p w14:paraId="00000014" w14:textId="77777777" w:rsidR="001D1026" w:rsidRDefault="00EE39BA">
      <w:r>
        <w:br w:type="page"/>
      </w:r>
    </w:p>
    <w:p w14:paraId="00000015" w14:textId="77777777" w:rsidR="001D1026" w:rsidRDefault="001D1026">
      <w:pPr>
        <w:jc w:val="left"/>
        <w:rPr>
          <w:rFonts w:ascii="ＭＳ 明朝" w:eastAsia="ＭＳ 明朝" w:hAnsi="ＭＳ 明朝"/>
        </w:rPr>
      </w:pPr>
      <w:bookmarkStart w:id="8" w:name="LWG=e71a41c8-d1ef-42a9-8be0-42e2cf1b9ca2"/>
    </w:p>
    <w:p w14:paraId="00000016" w14:textId="77777777" w:rsidR="001D1026" w:rsidRDefault="00EE39BA">
      <w:pPr>
        <w:jc w:val="left"/>
      </w:pPr>
      <w:r>
        <w:rPr>
          <w:rFonts w:ascii="ＭＳ 明朝" w:eastAsia="ＭＳ 明朝" w:hAnsi="ＭＳ 明朝"/>
        </w:rPr>
        <w:t>別記様式（第３条関係）</w:t>
      </w:r>
    </w:p>
    <w:p w14:paraId="00000017" w14:textId="77777777" w:rsidR="001D1026" w:rsidRDefault="001D1026">
      <w:pPr>
        <w:ind w:right="240"/>
        <w:jc w:val="right"/>
        <w:rPr>
          <w:rFonts w:ascii="ＭＳ 明朝" w:eastAsia="ＭＳ 明朝" w:hAnsi="ＭＳ 明朝"/>
        </w:rPr>
      </w:pPr>
    </w:p>
    <w:p w14:paraId="00000018" w14:textId="77777777" w:rsidR="001D1026" w:rsidRDefault="00EE39BA">
      <w:pPr>
        <w:ind w:right="240"/>
        <w:jc w:val="center"/>
      </w:pPr>
      <w:r>
        <w:rPr>
          <w:rFonts w:ascii="ＭＳ 明朝" w:eastAsia="ＭＳ 明朝" w:hAnsi="ＭＳ 明朝"/>
        </w:rPr>
        <w:t>推　薦　状</w:t>
      </w:r>
    </w:p>
    <w:p w14:paraId="00000019" w14:textId="77777777" w:rsidR="001D1026" w:rsidRDefault="001D1026">
      <w:pPr>
        <w:ind w:right="240"/>
        <w:jc w:val="right"/>
        <w:rPr>
          <w:rFonts w:ascii="ＭＳ 明朝" w:eastAsia="ＭＳ 明朝" w:hAnsi="ＭＳ 明朝"/>
        </w:rPr>
      </w:pPr>
    </w:p>
    <w:p w14:paraId="0000001A" w14:textId="77777777" w:rsidR="001D1026" w:rsidRDefault="001D1026">
      <w:pPr>
        <w:ind w:right="240"/>
        <w:jc w:val="right"/>
        <w:rPr>
          <w:rFonts w:ascii="ＭＳ 明朝" w:eastAsia="ＭＳ 明朝" w:hAnsi="ＭＳ 明朝"/>
        </w:rPr>
      </w:pPr>
    </w:p>
    <w:p w14:paraId="0000001B" w14:textId="77777777" w:rsidR="001D1026" w:rsidRDefault="00EE39BA">
      <w:pPr>
        <w:tabs>
          <w:tab w:val="left" w:pos="224"/>
        </w:tabs>
      </w:pPr>
      <w:r>
        <w:rPr>
          <w:sz w:val="24"/>
          <w:szCs w:val="24"/>
        </w:rPr>
        <w:t> </w:t>
      </w:r>
      <w:r>
        <w:rPr>
          <w:sz w:val="24"/>
          <w:szCs w:val="24"/>
        </w:rPr>
        <w:tab/>
      </w:r>
      <w:r>
        <w:rPr>
          <w:rFonts w:ascii="ＭＳ 明朝" w:eastAsia="ＭＳ 明朝" w:hAnsi="ＭＳ 明朝"/>
        </w:rPr>
        <w:t xml:space="preserve">（宛先）今治市消防長　</w:t>
      </w:r>
    </w:p>
    <w:p w14:paraId="0000001C" w14:textId="77777777" w:rsidR="001D1026" w:rsidRDefault="001D1026">
      <w:pPr>
        <w:jc w:val="right"/>
        <w:rPr>
          <w:rFonts w:ascii="ＭＳ 明朝" w:eastAsia="ＭＳ 明朝" w:hAnsi="ＭＳ 明朝"/>
        </w:rPr>
      </w:pPr>
    </w:p>
    <w:p w14:paraId="0000001D" w14:textId="77777777" w:rsidR="001D1026" w:rsidRDefault="001D1026">
      <w:pPr>
        <w:jc w:val="right"/>
        <w:rPr>
          <w:rFonts w:ascii="ＭＳ 明朝" w:eastAsia="ＭＳ 明朝" w:hAnsi="ＭＳ 明朝"/>
        </w:rPr>
      </w:pPr>
    </w:p>
    <w:p w14:paraId="0000001E" w14:textId="594D9A05" w:rsidR="001D1026" w:rsidRDefault="00EE39BA">
      <w:pPr>
        <w:ind w:right="896" w:firstLine="5155"/>
      </w:pPr>
      <w:r>
        <w:rPr>
          <w:rFonts w:ascii="ＭＳ 明朝" w:eastAsia="ＭＳ 明朝" w:hAnsi="ＭＳ 明朝"/>
        </w:rPr>
        <w:t>自治会名</w:t>
      </w:r>
      <w:r w:rsidR="00010200">
        <w:rPr>
          <w:rFonts w:ascii="ＭＳ 明朝" w:eastAsia="ＭＳ 明朝" w:hAnsi="ＭＳ 明朝" w:hint="eastAsia"/>
        </w:rPr>
        <w:t>（地区名）</w:t>
      </w:r>
    </w:p>
    <w:p w14:paraId="0000001F" w14:textId="77777777" w:rsidR="001D1026" w:rsidRDefault="00EE39BA">
      <w:pPr>
        <w:ind w:right="896" w:firstLine="5155"/>
      </w:pPr>
      <w:r>
        <w:rPr>
          <w:rFonts w:ascii="ＭＳ 明朝" w:eastAsia="ＭＳ 明朝" w:hAnsi="ＭＳ 明朝"/>
          <w:u w:val="single"/>
        </w:rPr>
        <w:t xml:space="preserve">役職　氏名　　　　　　　　　　　</w:t>
      </w:r>
    </w:p>
    <w:p w14:paraId="00000020" w14:textId="77777777" w:rsidR="001D1026" w:rsidRDefault="00EE39BA">
      <w:pPr>
        <w:ind w:right="959"/>
      </w:pPr>
      <w:r>
        <w:rPr>
          <w:rFonts w:ascii="ＭＳ 明朝" w:eastAsia="ＭＳ 明朝" w:hAnsi="ＭＳ 明朝"/>
        </w:rPr>
        <w:t xml:space="preserve">　　　　　　　　　　　　　　　　　　　　　　　　　</w:t>
      </w:r>
    </w:p>
    <w:p w14:paraId="00000021" w14:textId="77777777" w:rsidR="001D1026" w:rsidRDefault="001D1026">
      <w:pPr>
        <w:ind w:right="959"/>
        <w:rPr>
          <w:rFonts w:ascii="ＭＳ 明朝" w:eastAsia="ＭＳ 明朝" w:hAnsi="ＭＳ 明朝"/>
        </w:rPr>
      </w:pPr>
    </w:p>
    <w:p w14:paraId="00000022" w14:textId="77777777" w:rsidR="001D1026" w:rsidRDefault="001D1026">
      <w:pPr>
        <w:ind w:right="959"/>
        <w:rPr>
          <w:rFonts w:ascii="ＭＳ 明朝" w:eastAsia="ＭＳ 明朝" w:hAnsi="ＭＳ 明朝"/>
        </w:rPr>
      </w:pPr>
    </w:p>
    <w:p w14:paraId="00000023" w14:textId="77777777" w:rsidR="001D1026" w:rsidRDefault="001D1026">
      <w:pPr>
        <w:ind w:right="959"/>
        <w:rPr>
          <w:rFonts w:ascii="ＭＳ 明朝" w:eastAsia="ＭＳ 明朝" w:hAnsi="ＭＳ 明朝"/>
        </w:rPr>
      </w:pPr>
    </w:p>
    <w:p w14:paraId="00000024" w14:textId="77777777" w:rsidR="001D1026" w:rsidRDefault="00EE39BA">
      <w:pPr>
        <w:ind w:right="959"/>
      </w:pPr>
      <w:r>
        <w:rPr>
          <w:rFonts w:ascii="ＭＳ 明朝" w:eastAsia="ＭＳ 明朝" w:hAnsi="ＭＳ 明朝"/>
        </w:rPr>
        <w:t xml:space="preserve">　今治市火災警戒リーダーに次のものを推薦する。</w:t>
      </w:r>
    </w:p>
    <w:p w14:paraId="00000025" w14:textId="77777777" w:rsidR="001D1026" w:rsidRDefault="001D1026">
      <w:pPr>
        <w:ind w:right="959"/>
        <w:rPr>
          <w:rFonts w:ascii="ＭＳ 明朝" w:eastAsia="ＭＳ 明朝" w:hAnsi="ＭＳ 明朝"/>
        </w:rPr>
      </w:pPr>
    </w:p>
    <w:p w14:paraId="00000026" w14:textId="77777777" w:rsidR="001D1026" w:rsidRDefault="001D1026">
      <w:pPr>
        <w:ind w:right="959"/>
        <w:rPr>
          <w:rFonts w:ascii="ＭＳ 明朝" w:eastAsia="ＭＳ 明朝" w:hAnsi="ＭＳ 明朝"/>
        </w:rPr>
      </w:pPr>
    </w:p>
    <w:p w14:paraId="00000027" w14:textId="77777777" w:rsidR="001D1026" w:rsidRDefault="00EE39BA">
      <w:pPr>
        <w:ind w:right="959" w:firstLine="223"/>
      </w:pPr>
      <w:r>
        <w:rPr>
          <w:rFonts w:ascii="ＭＳ 明朝" w:eastAsia="ＭＳ 明朝" w:hAnsi="ＭＳ 明朝"/>
        </w:rPr>
        <w:t xml:space="preserve">氏　　名　　</w:t>
      </w:r>
      <w:r>
        <w:rPr>
          <w:rFonts w:ascii="ＭＳ 明朝" w:eastAsia="ＭＳ 明朝" w:hAnsi="ＭＳ 明朝"/>
          <w:u w:val="single"/>
        </w:rPr>
        <w:t xml:space="preserve">　　　　　　　　　　　　　　　　　　　</w:t>
      </w:r>
    </w:p>
    <w:p w14:paraId="00000028" w14:textId="77777777" w:rsidR="001D1026" w:rsidRDefault="001D1026">
      <w:pPr>
        <w:ind w:right="959" w:firstLine="223"/>
        <w:rPr>
          <w:rFonts w:ascii="ＭＳ 明朝" w:eastAsia="ＭＳ 明朝" w:hAnsi="ＭＳ 明朝"/>
        </w:rPr>
      </w:pPr>
    </w:p>
    <w:p w14:paraId="00000029" w14:textId="77777777" w:rsidR="001D1026" w:rsidRDefault="00EE39BA">
      <w:pPr>
        <w:ind w:right="959"/>
      </w:pPr>
      <w:r>
        <w:rPr>
          <w:rFonts w:ascii="ＭＳ 明朝" w:eastAsia="ＭＳ 明朝" w:hAnsi="ＭＳ 明朝"/>
        </w:rPr>
        <w:t xml:space="preserve">　住　　所　　</w:t>
      </w:r>
      <w:r>
        <w:rPr>
          <w:rFonts w:ascii="ＭＳ 明朝" w:eastAsia="ＭＳ 明朝" w:hAnsi="ＭＳ 明朝"/>
          <w:u w:val="single"/>
        </w:rPr>
        <w:t xml:space="preserve">　　　　　　　　　　　　　　　　　　　</w:t>
      </w:r>
    </w:p>
    <w:p w14:paraId="0000002A" w14:textId="77777777" w:rsidR="001D1026" w:rsidRDefault="001D1026">
      <w:pPr>
        <w:ind w:right="959"/>
        <w:rPr>
          <w:rFonts w:ascii="ＭＳ 明朝" w:eastAsia="ＭＳ 明朝" w:hAnsi="ＭＳ 明朝"/>
        </w:rPr>
      </w:pPr>
    </w:p>
    <w:p w14:paraId="0000002B" w14:textId="77777777" w:rsidR="001D1026" w:rsidRDefault="00EE39BA">
      <w:pPr>
        <w:ind w:right="959"/>
      </w:pPr>
      <w:r>
        <w:rPr>
          <w:rFonts w:ascii="ＭＳ 明朝" w:eastAsia="ＭＳ 明朝" w:hAnsi="ＭＳ 明朝"/>
        </w:rPr>
        <w:t xml:space="preserve">　</w:t>
      </w:r>
      <w:r>
        <w:rPr>
          <w:rFonts w:ascii="ＭＳ 明朝" w:eastAsia="ＭＳ 明朝" w:hAnsi="ＭＳ 明朝"/>
          <w:spacing w:val="67"/>
        </w:rPr>
        <w:t>連絡</w:t>
      </w:r>
      <w:r>
        <w:rPr>
          <w:rFonts w:ascii="ＭＳ 明朝" w:eastAsia="ＭＳ 明朝" w:hAnsi="ＭＳ 明朝"/>
          <w:spacing w:val="-1"/>
        </w:rPr>
        <w:t>先</w:t>
      </w:r>
      <w:r>
        <w:rPr>
          <w:rFonts w:ascii="ＭＳ 明朝" w:eastAsia="ＭＳ 明朝" w:hAnsi="ＭＳ 明朝"/>
        </w:rPr>
        <w:t xml:space="preserve">　　</w:t>
      </w:r>
      <w:r>
        <w:rPr>
          <w:rFonts w:ascii="ＭＳ 明朝" w:eastAsia="ＭＳ 明朝" w:hAnsi="ＭＳ 明朝"/>
          <w:u w:val="single"/>
        </w:rPr>
        <w:t xml:space="preserve">　　　　　　　　　　　　　　　　　　　</w:t>
      </w:r>
    </w:p>
    <w:p w14:paraId="0000002C" w14:textId="77777777" w:rsidR="001D1026" w:rsidRDefault="001D1026">
      <w:pPr>
        <w:ind w:right="959"/>
        <w:rPr>
          <w:rFonts w:ascii="ＭＳ 明朝" w:eastAsia="ＭＳ 明朝" w:hAnsi="ＭＳ 明朝"/>
        </w:rPr>
      </w:pPr>
    </w:p>
    <w:p w14:paraId="0000002D" w14:textId="77777777" w:rsidR="001D1026" w:rsidRDefault="001D1026">
      <w:pPr>
        <w:ind w:right="959"/>
        <w:rPr>
          <w:rFonts w:ascii="ＭＳ 明朝" w:eastAsia="ＭＳ 明朝" w:hAnsi="ＭＳ 明朝"/>
        </w:rPr>
      </w:pPr>
    </w:p>
    <w:p w14:paraId="0000002E" w14:textId="77777777" w:rsidR="001D1026" w:rsidRDefault="001D1026">
      <w:pPr>
        <w:ind w:right="959"/>
        <w:rPr>
          <w:rFonts w:ascii="ＭＳ 明朝" w:eastAsia="ＭＳ 明朝" w:hAnsi="ＭＳ 明朝"/>
        </w:rPr>
      </w:pPr>
    </w:p>
    <w:p w14:paraId="0000002F" w14:textId="77777777" w:rsidR="001D1026" w:rsidRDefault="001D1026">
      <w:pPr>
        <w:ind w:right="959"/>
        <w:rPr>
          <w:rFonts w:ascii="ＭＳ 明朝" w:eastAsia="ＭＳ 明朝" w:hAnsi="ＭＳ 明朝"/>
        </w:rPr>
      </w:pPr>
    </w:p>
    <w:p w14:paraId="00000030" w14:textId="77777777" w:rsidR="001D1026" w:rsidRDefault="00EE39BA">
      <w:pPr>
        <w:ind w:right="959"/>
      </w:pPr>
      <w:r>
        <w:rPr>
          <w:rFonts w:ascii="ＭＳ 明朝" w:eastAsia="ＭＳ 明朝" w:hAnsi="ＭＳ 明朝"/>
        </w:rPr>
        <w:t xml:space="preserve">　　　　　</w:t>
      </w:r>
    </w:p>
    <w:p w14:paraId="00000031" w14:textId="77777777" w:rsidR="001D1026" w:rsidRDefault="001D1026">
      <w:pPr>
        <w:ind w:right="959"/>
        <w:rPr>
          <w:rFonts w:ascii="ＭＳ 明朝" w:eastAsia="ＭＳ 明朝" w:hAnsi="ＭＳ 明朝"/>
        </w:rPr>
      </w:pPr>
    </w:p>
    <w:p w14:paraId="00000032" w14:textId="77777777" w:rsidR="001D1026" w:rsidRDefault="001D1026">
      <w:pPr>
        <w:ind w:right="959"/>
        <w:rPr>
          <w:rFonts w:ascii="ＭＳ 明朝" w:eastAsia="ＭＳ 明朝" w:hAnsi="ＭＳ 明朝"/>
        </w:rPr>
      </w:pPr>
    </w:p>
    <w:p w14:paraId="00000033" w14:textId="77777777" w:rsidR="001D1026" w:rsidRDefault="001D1026">
      <w:pPr>
        <w:ind w:right="959"/>
        <w:rPr>
          <w:rFonts w:ascii="ＭＳ 明朝" w:eastAsia="ＭＳ 明朝" w:hAnsi="ＭＳ 明朝"/>
        </w:rPr>
      </w:pPr>
    </w:p>
    <w:bookmarkEnd w:id="8"/>
    <w:p w14:paraId="00000034" w14:textId="77777777" w:rsidR="001D1026" w:rsidRDefault="001D1026">
      <w:pPr>
        <w:ind w:right="959"/>
        <w:rPr>
          <w:rFonts w:ascii="ＭＳ 明朝" w:eastAsia="ＭＳ 明朝" w:hAnsi="ＭＳ 明朝"/>
        </w:rPr>
      </w:pPr>
    </w:p>
    <w:sectPr w:rsidR="001D1026">
      <w:pgSz w:w="11906" w:h="16838"/>
      <w:pgMar w:top="1418" w:right="1134" w:bottom="1418" w:left="1134" w:header="0" w:footer="0" w:gutter="0"/>
      <w:cols w:space="425"/>
      <w:docGrid w:type="linesAndChars" w:linePitch="437" w:charSpace="28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GungsuhChe">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Noto Sans CJK JP">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275F2"/>
    <w:multiLevelType w:val="multilevel"/>
    <w:tmpl w:val="19264D72"/>
    <w:lvl w:ilvl="0">
      <w:start w:val="2"/>
      <w:numFmt w:val="decimalFullWidth"/>
      <w:suff w:val="nothing"/>
      <w:lvlText w:val="%1　"/>
      <w:lvlJc w:val="left"/>
      <w:pPr>
        <w:ind w:left="210" w:right="0" w:hanging="210"/>
      </w:pPr>
      <w:rPr>
        <w:rFonts w:ascii="ＭＳ 明朝" w:eastAsia="ＭＳ 明朝" w:hAnsi="ＭＳ 明朝"/>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4B1B0422"/>
    <w:multiLevelType w:val="multilevel"/>
    <w:tmpl w:val="61E2AECA"/>
    <w:lvl w:ilvl="0">
      <w:start w:val="1"/>
      <w:numFmt w:val="decimalFullWidth"/>
      <w:suff w:val="nothing"/>
      <w:lvlText w:val="第%1条　"/>
      <w:lvlJc w:val="left"/>
      <w:pPr>
        <w:ind w:left="210" w:right="0" w:hanging="210"/>
      </w:pPr>
      <w:rPr>
        <w:rFonts w:ascii="ＭＳ 明朝" w:eastAsia="ＭＳ 明朝" w:hAnsi="ＭＳ 明朝"/>
        <w:color w:val="auto"/>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755A03"/>
    <w:multiLevelType w:val="multilevel"/>
    <w:tmpl w:val="F4E8E908"/>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3" w15:restartNumberingAfterBreak="0">
    <w:nsid w:val="759537CE"/>
    <w:multiLevelType w:val="multilevel"/>
    <w:tmpl w:val="490CB700"/>
    <w:lvl w:ilvl="0">
      <w:numFmt w:val="decimal"/>
      <w:lvlText w:val=""/>
      <w:lvlJc w:val="left"/>
    </w:lvl>
    <w:lvl w:ilvl="1">
      <w:start w:val="1"/>
      <w:numFmt w:val="decimalFullWidth"/>
      <w:suff w:val="nothing"/>
      <w:lvlText w:val="(%2)　"/>
      <w:lvlJc w:val="left"/>
      <w:pPr>
        <w:ind w:left="629" w:right="0" w:hanging="420"/>
      </w:pPr>
      <w:rPr>
        <w:rFonts w:ascii="ＭＳ 明朝" w:eastAsia="ＭＳ 明朝" w:hAnsi="ＭＳ 明朝"/>
        <w:color w:val="auto"/>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26"/>
    <w:rsid w:val="00010200"/>
    <w:rsid w:val="001D1026"/>
    <w:rsid w:val="008843D0"/>
    <w:rsid w:val="00EE39BA"/>
    <w:rsid w:val="00F0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1850C"/>
  <w15:docId w15:val="{6BEB9BF5-BF92-46D1-A2BE-8145A342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oto Sans" w:eastAsiaTheme="minorEastAsia" w:hAnsi="Noto Sans"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entury" w:eastAsia="ＭＳ 明朝;MS Mincho"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記 (文字)"/>
    <w:qFormat/>
    <w:rPr>
      <w:rFonts w:ascii="GungsuhChe" w:hAnsi="GungsuhChe" w:cs="GungsuhChe"/>
      <w:sz w:val="24"/>
      <w:szCs w:val="24"/>
    </w:rPr>
  </w:style>
  <w:style w:type="character" w:customStyle="1" w:styleId="a6">
    <w:name w:val="結語 (文字)"/>
    <w:qFormat/>
    <w:rPr>
      <w:rFonts w:ascii="GungsuhChe" w:hAnsi="GungsuhChe" w:cs="GungsuhChe"/>
      <w:sz w:val="24"/>
      <w:szCs w:val="24"/>
    </w:rPr>
  </w:style>
  <w:style w:type="character" w:customStyle="1" w:styleId="a7">
    <w:name w:val="日付 (文字)"/>
    <w:qFormat/>
    <w:rPr>
      <w:sz w:val="21"/>
      <w:szCs w:val="21"/>
    </w:rPr>
  </w:style>
  <w:style w:type="character" w:customStyle="1" w:styleId="a8">
    <w:name w:val="吹き出し (文字)"/>
    <w:qFormat/>
    <w:rPr>
      <w:rFonts w:ascii="游ゴシック Light" w:eastAsia="游ゴシック Light" w:hAnsi="游ゴシック Light" w:cs="Times New Roman"/>
      <w:sz w:val="18"/>
      <w:szCs w:val="18"/>
    </w:rPr>
  </w:style>
  <w:style w:type="paragraph" w:customStyle="1" w:styleId="a9">
    <w:name w:val="見出し"/>
    <w:basedOn w:val="a"/>
    <w:qFormat/>
    <w:pPr>
      <w:keepNext/>
      <w:spacing w:before="240" w:after="120"/>
    </w:pPr>
    <w:rPr>
      <w:rFonts w:ascii="Noto Sans" w:eastAsia="Noto Sans" w:hAnsi="Noto Sans" w:cs="Noto Sans CJK JP"/>
      <w:sz w:val="28"/>
      <w:szCs w:val="28"/>
    </w:rPr>
  </w:style>
  <w:style w:type="paragraph" w:styleId="aa">
    <w:name w:val="Body Text"/>
    <w:basedOn w:val="a"/>
    <w:qFormat/>
    <w:pPr>
      <w:spacing w:after="140" w:line="276" w:lineRule="auto"/>
    </w:pPr>
  </w:style>
  <w:style w:type="paragraph" w:styleId="ab">
    <w:name w:val="List"/>
    <w:basedOn w:val="aa"/>
    <w:qFormat/>
    <w:rPr>
      <w:rFonts w:ascii="Noto Sans" w:eastAsia="Noto Sans" w:hAnsi="Noto Sans" w:cs="Noto Sans CJK JP"/>
    </w:rPr>
  </w:style>
  <w:style w:type="paragraph" w:styleId="ac">
    <w:name w:val="caption"/>
    <w:basedOn w:val="a"/>
    <w:qFormat/>
    <w:pPr>
      <w:spacing w:before="120" w:after="120"/>
    </w:pPr>
    <w:rPr>
      <w:rFonts w:ascii="Noto Sans" w:eastAsia="Noto Sans" w:hAnsi="Noto Sans" w:cs="Noto Sans CJK JP"/>
      <w:sz w:val="24"/>
      <w:szCs w:val="24"/>
    </w:rPr>
  </w:style>
  <w:style w:type="paragraph" w:customStyle="1" w:styleId="ad">
    <w:name w:val="索引"/>
    <w:basedOn w:val="a"/>
    <w:qFormat/>
    <w:rPr>
      <w:rFonts w:ascii="Noto Sans" w:eastAsia="Noto Sans" w:hAnsi="Noto Sans" w:cs="Noto Sans CJK JP"/>
    </w:rPr>
  </w:style>
  <w:style w:type="paragraph" w:customStyle="1" w:styleId="ae">
    <w:name w:val="ヘッダーとフッター"/>
    <w:basedOn w:val="a"/>
    <w:qFormat/>
    <w:pPr>
      <w:tabs>
        <w:tab w:val="center" w:pos="4819"/>
        <w:tab w:val="right" w:pos="9638"/>
      </w:tabs>
    </w:pPr>
  </w:style>
  <w:style w:type="paragraph" w:styleId="af">
    <w:name w:val="header"/>
    <w:basedOn w:val="a"/>
    <w:qFormat/>
    <w:pPr>
      <w:snapToGrid w:val="0"/>
    </w:pPr>
  </w:style>
  <w:style w:type="paragraph" w:styleId="af0">
    <w:name w:val="footer"/>
    <w:basedOn w:val="a"/>
    <w:qFormat/>
    <w:pPr>
      <w:snapToGrid w:val="0"/>
    </w:pPr>
  </w:style>
  <w:style w:type="paragraph" w:styleId="af1">
    <w:name w:val="List Paragraph"/>
    <w:basedOn w:val="a"/>
    <w:qFormat/>
    <w:pPr>
      <w:ind w:left="840"/>
    </w:pPr>
  </w:style>
  <w:style w:type="paragraph" w:styleId="af2">
    <w:name w:val="Note Heading"/>
    <w:basedOn w:val="a"/>
    <w:qFormat/>
    <w:pPr>
      <w:jc w:val="center"/>
    </w:pPr>
    <w:rPr>
      <w:rFonts w:ascii="GungsuhChe" w:hAnsi="GungsuhChe" w:cs="GungsuhChe"/>
      <w:sz w:val="24"/>
      <w:szCs w:val="24"/>
    </w:rPr>
  </w:style>
  <w:style w:type="paragraph" w:styleId="af3">
    <w:name w:val="Salutation"/>
    <w:basedOn w:val="a"/>
    <w:qFormat/>
    <w:pPr>
      <w:jc w:val="right"/>
    </w:pPr>
    <w:rPr>
      <w:rFonts w:ascii="GungsuhChe" w:hAnsi="GungsuhChe" w:cs="GungsuhChe"/>
      <w:sz w:val="24"/>
      <w:szCs w:val="24"/>
    </w:rPr>
  </w:style>
  <w:style w:type="paragraph" w:styleId="af4">
    <w:name w:val="Date"/>
    <w:basedOn w:val="a"/>
    <w:qFormat/>
  </w:style>
  <w:style w:type="paragraph" w:styleId="af5">
    <w:name w:val="Balloon Text"/>
    <w:basedOn w:val="a"/>
    <w:qFormat/>
    <w:rPr>
      <w:rFonts w:ascii="游ゴシック Light" w:eastAsia="游ゴシック Light" w:hAnsi="游ゴシック Light"/>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ZiZWI5YmY1LWJmOTItNDZkMS1hMmJlLTgxNDVhMzQyOTFkMCIsInByb2plY3RJZCI6ImYyNDhlZWY5LWZkODUtNDkxYS04YjFkLWMzMWQ1NDQ3ZTBjNiIsInNhdmVkQnkiOiJjaDdoNmlvZGdkMHM3MGFraTVxZyIsInNhdmVkQXQiOjE3NTcwNTI1MTQwMTR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Windows ユーザー</cp:lastModifiedBy>
  <cp:revision>5</cp:revision>
  <dcterms:created xsi:type="dcterms:W3CDTF">2025-09-05T06:08:00Z</dcterms:created>
  <dcterms:modified xsi:type="dcterms:W3CDTF">2025-09-18T07:10:00Z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{"items":[{"documentId":"6beb9bf5-bf92-46d1-a2be-8145a34291d0","projectId":"f248eef9-fd85-491a-8b1d-c31d5447e0c6","savedBy":"ch7h6iodgd0s70aki5qg","savedAt":1757052514014}]}</vt:lpwstr>
  </property>
</Properties>
</file>